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54B9" w:rsidRDefault="00E954B9">
      <w:pPr>
        <w:spacing w:line="241" w:lineRule="auto"/>
      </w:pPr>
    </w:p>
    <w:p w:rsidR="00E954B9" w:rsidRDefault="00A444BA">
      <w:pPr>
        <w:spacing w:before="91" w:line="223" w:lineRule="auto"/>
        <w:ind w:left="47"/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/>
          <w:spacing w:val="-11"/>
          <w:sz w:val="28"/>
          <w:szCs w:val="28"/>
        </w:rPr>
        <w:t>附</w:t>
      </w:r>
      <w:r>
        <w:rPr>
          <w:rFonts w:ascii="仿宋" w:eastAsia="仿宋" w:hAnsi="仿宋" w:cs="仿宋"/>
          <w:spacing w:val="-9"/>
          <w:sz w:val="28"/>
          <w:szCs w:val="28"/>
        </w:rPr>
        <w:t>件一</w:t>
      </w:r>
    </w:p>
    <w:p w:rsidR="00E954B9" w:rsidRDefault="00A444BA">
      <w:pPr>
        <w:spacing w:before="307" w:line="216" w:lineRule="auto"/>
        <w:ind w:left="4118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/>
          <w:spacing w:val="1"/>
          <w:sz w:val="28"/>
          <w:szCs w:val="28"/>
        </w:rPr>
        <w:t>佛山市</w:t>
      </w:r>
      <w:r>
        <w:rPr>
          <w:rFonts w:ascii="宋体" w:eastAsia="宋体" w:hAnsi="宋体" w:cs="宋体" w:hint="eastAsia"/>
          <w:spacing w:val="1"/>
          <w:sz w:val="28"/>
          <w:szCs w:val="28"/>
        </w:rPr>
        <w:t>博朗教育中心</w:t>
      </w:r>
      <w:r>
        <w:rPr>
          <w:rFonts w:ascii="宋体" w:eastAsia="宋体" w:hAnsi="宋体" w:cs="宋体"/>
          <w:spacing w:val="1"/>
          <w:sz w:val="28"/>
          <w:szCs w:val="28"/>
        </w:rPr>
        <w:t>继续</w:t>
      </w:r>
      <w:r>
        <w:rPr>
          <w:rFonts w:ascii="宋体" w:eastAsia="宋体" w:hAnsi="宋体" w:cs="宋体"/>
          <w:sz w:val="28"/>
          <w:szCs w:val="28"/>
        </w:rPr>
        <w:t>教育学历提升报名表</w:t>
      </w:r>
    </w:p>
    <w:p w:rsidR="00E954B9" w:rsidRDefault="00E954B9">
      <w:pPr>
        <w:spacing w:line="131" w:lineRule="exact"/>
      </w:pPr>
    </w:p>
    <w:tbl>
      <w:tblPr>
        <w:tblStyle w:val="TableNormal"/>
        <w:tblW w:w="13830" w:type="dxa"/>
        <w:tblInd w:w="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/>
      </w:tblPr>
      <w:tblGrid>
        <w:gridCol w:w="743"/>
        <w:gridCol w:w="1350"/>
        <w:gridCol w:w="3187"/>
        <w:gridCol w:w="1397"/>
        <w:gridCol w:w="1481"/>
        <w:gridCol w:w="1109"/>
        <w:gridCol w:w="1698"/>
        <w:gridCol w:w="1586"/>
        <w:gridCol w:w="1279"/>
      </w:tblGrid>
      <w:tr w:rsidR="00E954B9">
        <w:trPr>
          <w:trHeight w:val="739"/>
        </w:trPr>
        <w:tc>
          <w:tcPr>
            <w:tcW w:w="2093" w:type="dxa"/>
            <w:gridSpan w:val="2"/>
          </w:tcPr>
          <w:p w:rsidR="00E954B9" w:rsidRDefault="00A444BA">
            <w:pPr>
              <w:spacing w:before="265" w:line="224" w:lineRule="auto"/>
              <w:ind w:left="724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5"/>
                <w:sz w:val="22"/>
                <w:szCs w:val="22"/>
              </w:rPr>
              <w:t>企</w:t>
            </w:r>
            <w:r>
              <w:rPr>
                <w:rFonts w:ascii="宋体" w:eastAsia="宋体" w:hAnsi="宋体" w:cs="宋体"/>
                <w:spacing w:val="-3"/>
                <w:sz w:val="22"/>
                <w:szCs w:val="22"/>
              </w:rPr>
              <w:t>业名</w:t>
            </w:r>
          </w:p>
        </w:tc>
        <w:tc>
          <w:tcPr>
            <w:tcW w:w="11737" w:type="dxa"/>
            <w:gridSpan w:val="7"/>
          </w:tcPr>
          <w:p w:rsidR="00E954B9" w:rsidRDefault="00E954B9"/>
        </w:tc>
      </w:tr>
      <w:tr w:rsidR="00E954B9">
        <w:trPr>
          <w:trHeight w:val="720"/>
        </w:trPr>
        <w:tc>
          <w:tcPr>
            <w:tcW w:w="2093" w:type="dxa"/>
            <w:gridSpan w:val="2"/>
          </w:tcPr>
          <w:p w:rsidR="00E954B9" w:rsidRDefault="00A444BA">
            <w:pPr>
              <w:spacing w:before="256" w:line="222" w:lineRule="auto"/>
              <w:ind w:left="506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企</w:t>
            </w: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业联系人</w:t>
            </w:r>
          </w:p>
        </w:tc>
        <w:tc>
          <w:tcPr>
            <w:tcW w:w="4584" w:type="dxa"/>
            <w:gridSpan w:val="2"/>
          </w:tcPr>
          <w:p w:rsidR="00E954B9" w:rsidRDefault="00E954B9"/>
        </w:tc>
        <w:tc>
          <w:tcPr>
            <w:tcW w:w="2590" w:type="dxa"/>
            <w:gridSpan w:val="2"/>
          </w:tcPr>
          <w:p w:rsidR="00E954B9" w:rsidRDefault="00A444BA">
            <w:pPr>
              <w:spacing w:before="256" w:line="219" w:lineRule="auto"/>
              <w:ind w:left="861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3"/>
                <w:sz w:val="22"/>
                <w:szCs w:val="22"/>
              </w:rPr>
              <w:t>联</w:t>
            </w: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系方式</w:t>
            </w:r>
          </w:p>
        </w:tc>
        <w:tc>
          <w:tcPr>
            <w:tcW w:w="4563" w:type="dxa"/>
            <w:gridSpan w:val="3"/>
          </w:tcPr>
          <w:p w:rsidR="00E954B9" w:rsidRDefault="00E954B9"/>
        </w:tc>
      </w:tr>
      <w:tr w:rsidR="00E954B9">
        <w:trPr>
          <w:trHeight w:val="720"/>
        </w:trPr>
        <w:tc>
          <w:tcPr>
            <w:tcW w:w="743" w:type="dxa"/>
          </w:tcPr>
          <w:p w:rsidR="00E954B9" w:rsidRDefault="00A444BA">
            <w:pPr>
              <w:spacing w:before="255" w:line="222" w:lineRule="auto"/>
              <w:ind w:left="156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3"/>
                <w:sz w:val="22"/>
                <w:szCs w:val="22"/>
              </w:rPr>
              <w:t>序号</w:t>
            </w:r>
          </w:p>
        </w:tc>
        <w:tc>
          <w:tcPr>
            <w:tcW w:w="1350" w:type="dxa"/>
          </w:tcPr>
          <w:p w:rsidR="00E954B9" w:rsidRDefault="00A444BA">
            <w:pPr>
              <w:spacing w:before="256" w:line="220" w:lineRule="auto"/>
              <w:ind w:left="458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姓</w:t>
            </w:r>
            <w:r>
              <w:rPr>
                <w:rFonts w:ascii="宋体" w:eastAsia="宋体" w:hAnsi="宋体" w:cs="宋体"/>
                <w:spacing w:val="-3"/>
                <w:sz w:val="22"/>
                <w:szCs w:val="22"/>
              </w:rPr>
              <w:t>名</w:t>
            </w:r>
          </w:p>
        </w:tc>
        <w:tc>
          <w:tcPr>
            <w:tcW w:w="3187" w:type="dxa"/>
          </w:tcPr>
          <w:p w:rsidR="00E954B9" w:rsidRDefault="00A444BA">
            <w:pPr>
              <w:spacing w:before="256" w:line="220" w:lineRule="auto"/>
              <w:ind w:left="1163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5"/>
                <w:sz w:val="22"/>
                <w:szCs w:val="22"/>
              </w:rPr>
              <w:t>身</w:t>
            </w:r>
            <w:r>
              <w:rPr>
                <w:rFonts w:ascii="宋体" w:eastAsia="宋体" w:hAnsi="宋体" w:cs="宋体"/>
                <w:spacing w:val="-3"/>
                <w:sz w:val="22"/>
                <w:szCs w:val="22"/>
              </w:rPr>
              <w:t>份证号</w:t>
            </w:r>
          </w:p>
        </w:tc>
        <w:tc>
          <w:tcPr>
            <w:tcW w:w="1397" w:type="dxa"/>
          </w:tcPr>
          <w:p w:rsidR="00E954B9" w:rsidRDefault="00A444BA">
            <w:pPr>
              <w:spacing w:before="256" w:line="222" w:lineRule="auto"/>
              <w:ind w:left="263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3"/>
                <w:sz w:val="22"/>
                <w:szCs w:val="22"/>
              </w:rPr>
              <w:t>联</w:t>
            </w: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系电话</w:t>
            </w:r>
          </w:p>
        </w:tc>
        <w:tc>
          <w:tcPr>
            <w:tcW w:w="1481" w:type="dxa"/>
          </w:tcPr>
          <w:p w:rsidR="00E954B9" w:rsidRDefault="00A444BA">
            <w:pPr>
              <w:spacing w:before="255" w:line="222" w:lineRule="auto"/>
              <w:ind w:left="348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14"/>
                <w:sz w:val="22"/>
                <w:szCs w:val="22"/>
              </w:rPr>
              <w:t>目</w:t>
            </w:r>
            <w:r>
              <w:rPr>
                <w:rFonts w:ascii="宋体" w:eastAsia="宋体" w:hAnsi="宋体" w:cs="宋体"/>
                <w:spacing w:val="-12"/>
                <w:sz w:val="22"/>
                <w:szCs w:val="22"/>
              </w:rPr>
              <w:t>前学历</w:t>
            </w:r>
          </w:p>
        </w:tc>
        <w:tc>
          <w:tcPr>
            <w:tcW w:w="1109" w:type="dxa"/>
          </w:tcPr>
          <w:p w:rsidR="00E954B9" w:rsidRDefault="00A444BA">
            <w:pPr>
              <w:spacing w:before="256" w:line="219" w:lineRule="auto"/>
              <w:ind w:left="119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报读</w:t>
            </w:r>
            <w:r>
              <w:rPr>
                <w:rFonts w:ascii="宋体" w:eastAsia="宋体" w:hAnsi="宋体" w:cs="宋体"/>
                <w:spacing w:val="-1"/>
                <w:sz w:val="22"/>
                <w:szCs w:val="22"/>
              </w:rPr>
              <w:t>学历</w:t>
            </w:r>
          </w:p>
        </w:tc>
        <w:tc>
          <w:tcPr>
            <w:tcW w:w="1698" w:type="dxa"/>
          </w:tcPr>
          <w:p w:rsidR="00E954B9" w:rsidRDefault="00A444BA">
            <w:pPr>
              <w:spacing w:before="256" w:line="219" w:lineRule="auto"/>
              <w:ind w:left="414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报读</w:t>
            </w:r>
            <w:r>
              <w:rPr>
                <w:rFonts w:ascii="宋体" w:eastAsia="宋体" w:hAnsi="宋体" w:cs="宋体"/>
                <w:spacing w:val="-1"/>
                <w:sz w:val="22"/>
                <w:szCs w:val="22"/>
              </w:rPr>
              <w:t>学校</w:t>
            </w:r>
          </w:p>
        </w:tc>
        <w:tc>
          <w:tcPr>
            <w:tcW w:w="1586" w:type="dxa"/>
          </w:tcPr>
          <w:p w:rsidR="00E954B9" w:rsidRDefault="00A444BA">
            <w:pPr>
              <w:spacing w:before="255" w:line="219" w:lineRule="auto"/>
              <w:ind w:left="357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报读</w:t>
            </w:r>
            <w:r>
              <w:rPr>
                <w:rFonts w:ascii="宋体" w:eastAsia="宋体" w:hAnsi="宋体" w:cs="宋体"/>
                <w:spacing w:val="-1"/>
                <w:sz w:val="22"/>
                <w:szCs w:val="22"/>
              </w:rPr>
              <w:t>专业</w:t>
            </w:r>
          </w:p>
        </w:tc>
        <w:tc>
          <w:tcPr>
            <w:tcW w:w="1279" w:type="dxa"/>
          </w:tcPr>
          <w:p w:rsidR="00E954B9" w:rsidRDefault="00A444BA">
            <w:pPr>
              <w:spacing w:before="100" w:line="220" w:lineRule="auto"/>
              <w:ind w:left="44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是否有高中</w:t>
            </w:r>
            <w:r>
              <w:rPr>
                <w:rFonts w:ascii="宋体" w:eastAsia="宋体" w:hAnsi="宋体" w:cs="宋体"/>
                <w:spacing w:val="-1"/>
                <w:sz w:val="22"/>
                <w:szCs w:val="22"/>
              </w:rPr>
              <w:t>/</w:t>
            </w:r>
          </w:p>
          <w:p w:rsidR="00E954B9" w:rsidRDefault="00A444BA">
            <w:pPr>
              <w:spacing w:before="49" w:line="219" w:lineRule="auto"/>
              <w:ind w:left="98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大专毕业证</w:t>
            </w:r>
          </w:p>
        </w:tc>
      </w:tr>
      <w:tr w:rsidR="00E954B9">
        <w:trPr>
          <w:trHeight w:val="548"/>
        </w:trPr>
        <w:tc>
          <w:tcPr>
            <w:tcW w:w="743" w:type="dxa"/>
          </w:tcPr>
          <w:p w:rsidR="00E954B9" w:rsidRDefault="00E954B9"/>
        </w:tc>
        <w:tc>
          <w:tcPr>
            <w:tcW w:w="1350" w:type="dxa"/>
          </w:tcPr>
          <w:p w:rsidR="00E954B9" w:rsidRDefault="00E954B9"/>
        </w:tc>
        <w:tc>
          <w:tcPr>
            <w:tcW w:w="3187" w:type="dxa"/>
          </w:tcPr>
          <w:p w:rsidR="00E954B9" w:rsidRDefault="00E954B9"/>
        </w:tc>
        <w:tc>
          <w:tcPr>
            <w:tcW w:w="1397" w:type="dxa"/>
          </w:tcPr>
          <w:p w:rsidR="00E954B9" w:rsidRDefault="00E954B9"/>
        </w:tc>
        <w:tc>
          <w:tcPr>
            <w:tcW w:w="1481" w:type="dxa"/>
          </w:tcPr>
          <w:p w:rsidR="00E954B9" w:rsidRDefault="00E954B9"/>
        </w:tc>
        <w:tc>
          <w:tcPr>
            <w:tcW w:w="1109" w:type="dxa"/>
          </w:tcPr>
          <w:p w:rsidR="00E954B9" w:rsidRDefault="00E954B9"/>
        </w:tc>
        <w:tc>
          <w:tcPr>
            <w:tcW w:w="1698" w:type="dxa"/>
          </w:tcPr>
          <w:p w:rsidR="00E954B9" w:rsidRDefault="00E954B9"/>
        </w:tc>
        <w:tc>
          <w:tcPr>
            <w:tcW w:w="1586" w:type="dxa"/>
          </w:tcPr>
          <w:p w:rsidR="00E954B9" w:rsidRDefault="00E954B9"/>
        </w:tc>
        <w:tc>
          <w:tcPr>
            <w:tcW w:w="1279" w:type="dxa"/>
          </w:tcPr>
          <w:p w:rsidR="00E954B9" w:rsidRDefault="00E954B9"/>
        </w:tc>
      </w:tr>
      <w:tr w:rsidR="00E954B9">
        <w:trPr>
          <w:trHeight w:val="549"/>
        </w:trPr>
        <w:tc>
          <w:tcPr>
            <w:tcW w:w="743" w:type="dxa"/>
          </w:tcPr>
          <w:p w:rsidR="00E954B9" w:rsidRDefault="00E954B9"/>
        </w:tc>
        <w:tc>
          <w:tcPr>
            <w:tcW w:w="1350" w:type="dxa"/>
          </w:tcPr>
          <w:p w:rsidR="00E954B9" w:rsidRDefault="00E954B9"/>
        </w:tc>
        <w:tc>
          <w:tcPr>
            <w:tcW w:w="3187" w:type="dxa"/>
          </w:tcPr>
          <w:p w:rsidR="00E954B9" w:rsidRDefault="00E954B9"/>
        </w:tc>
        <w:tc>
          <w:tcPr>
            <w:tcW w:w="1397" w:type="dxa"/>
          </w:tcPr>
          <w:p w:rsidR="00E954B9" w:rsidRDefault="00E954B9"/>
        </w:tc>
        <w:tc>
          <w:tcPr>
            <w:tcW w:w="1481" w:type="dxa"/>
          </w:tcPr>
          <w:p w:rsidR="00E954B9" w:rsidRDefault="00E954B9"/>
        </w:tc>
        <w:tc>
          <w:tcPr>
            <w:tcW w:w="1109" w:type="dxa"/>
          </w:tcPr>
          <w:p w:rsidR="00E954B9" w:rsidRDefault="00E954B9"/>
        </w:tc>
        <w:tc>
          <w:tcPr>
            <w:tcW w:w="1698" w:type="dxa"/>
          </w:tcPr>
          <w:p w:rsidR="00E954B9" w:rsidRDefault="00E954B9"/>
        </w:tc>
        <w:tc>
          <w:tcPr>
            <w:tcW w:w="1586" w:type="dxa"/>
          </w:tcPr>
          <w:p w:rsidR="00E954B9" w:rsidRDefault="00E954B9"/>
        </w:tc>
        <w:tc>
          <w:tcPr>
            <w:tcW w:w="1279" w:type="dxa"/>
          </w:tcPr>
          <w:p w:rsidR="00E954B9" w:rsidRDefault="00E954B9"/>
        </w:tc>
      </w:tr>
      <w:tr w:rsidR="00E954B9">
        <w:trPr>
          <w:trHeight w:val="548"/>
        </w:trPr>
        <w:tc>
          <w:tcPr>
            <w:tcW w:w="743" w:type="dxa"/>
          </w:tcPr>
          <w:p w:rsidR="00E954B9" w:rsidRDefault="00E954B9"/>
        </w:tc>
        <w:tc>
          <w:tcPr>
            <w:tcW w:w="1350" w:type="dxa"/>
          </w:tcPr>
          <w:p w:rsidR="00E954B9" w:rsidRDefault="00E954B9"/>
        </w:tc>
        <w:tc>
          <w:tcPr>
            <w:tcW w:w="3187" w:type="dxa"/>
          </w:tcPr>
          <w:p w:rsidR="00E954B9" w:rsidRDefault="00E954B9"/>
        </w:tc>
        <w:tc>
          <w:tcPr>
            <w:tcW w:w="1397" w:type="dxa"/>
          </w:tcPr>
          <w:p w:rsidR="00E954B9" w:rsidRDefault="00E954B9"/>
        </w:tc>
        <w:tc>
          <w:tcPr>
            <w:tcW w:w="1481" w:type="dxa"/>
          </w:tcPr>
          <w:p w:rsidR="00E954B9" w:rsidRDefault="00E954B9"/>
        </w:tc>
        <w:tc>
          <w:tcPr>
            <w:tcW w:w="1109" w:type="dxa"/>
          </w:tcPr>
          <w:p w:rsidR="00E954B9" w:rsidRDefault="00E954B9"/>
        </w:tc>
        <w:tc>
          <w:tcPr>
            <w:tcW w:w="1698" w:type="dxa"/>
          </w:tcPr>
          <w:p w:rsidR="00E954B9" w:rsidRDefault="00E954B9"/>
        </w:tc>
        <w:tc>
          <w:tcPr>
            <w:tcW w:w="1586" w:type="dxa"/>
          </w:tcPr>
          <w:p w:rsidR="00E954B9" w:rsidRDefault="00E954B9"/>
        </w:tc>
        <w:tc>
          <w:tcPr>
            <w:tcW w:w="1279" w:type="dxa"/>
          </w:tcPr>
          <w:p w:rsidR="00E954B9" w:rsidRDefault="00E954B9"/>
        </w:tc>
      </w:tr>
      <w:tr w:rsidR="00E954B9">
        <w:trPr>
          <w:trHeight w:val="549"/>
        </w:trPr>
        <w:tc>
          <w:tcPr>
            <w:tcW w:w="743" w:type="dxa"/>
          </w:tcPr>
          <w:p w:rsidR="00E954B9" w:rsidRDefault="00E954B9"/>
        </w:tc>
        <w:tc>
          <w:tcPr>
            <w:tcW w:w="1350" w:type="dxa"/>
          </w:tcPr>
          <w:p w:rsidR="00E954B9" w:rsidRDefault="00E954B9"/>
        </w:tc>
        <w:tc>
          <w:tcPr>
            <w:tcW w:w="3187" w:type="dxa"/>
          </w:tcPr>
          <w:p w:rsidR="00E954B9" w:rsidRDefault="00E954B9"/>
        </w:tc>
        <w:tc>
          <w:tcPr>
            <w:tcW w:w="1397" w:type="dxa"/>
          </w:tcPr>
          <w:p w:rsidR="00E954B9" w:rsidRDefault="00E954B9"/>
        </w:tc>
        <w:tc>
          <w:tcPr>
            <w:tcW w:w="1481" w:type="dxa"/>
          </w:tcPr>
          <w:p w:rsidR="00E954B9" w:rsidRDefault="00E954B9"/>
        </w:tc>
        <w:tc>
          <w:tcPr>
            <w:tcW w:w="1109" w:type="dxa"/>
          </w:tcPr>
          <w:p w:rsidR="00E954B9" w:rsidRDefault="00E954B9"/>
        </w:tc>
        <w:tc>
          <w:tcPr>
            <w:tcW w:w="1698" w:type="dxa"/>
          </w:tcPr>
          <w:p w:rsidR="00E954B9" w:rsidRDefault="00E954B9"/>
        </w:tc>
        <w:tc>
          <w:tcPr>
            <w:tcW w:w="1586" w:type="dxa"/>
          </w:tcPr>
          <w:p w:rsidR="00E954B9" w:rsidRDefault="00E954B9"/>
        </w:tc>
        <w:tc>
          <w:tcPr>
            <w:tcW w:w="1279" w:type="dxa"/>
          </w:tcPr>
          <w:p w:rsidR="00E954B9" w:rsidRDefault="00E954B9"/>
        </w:tc>
      </w:tr>
      <w:tr w:rsidR="00E954B9">
        <w:trPr>
          <w:trHeight w:val="549"/>
        </w:trPr>
        <w:tc>
          <w:tcPr>
            <w:tcW w:w="743" w:type="dxa"/>
          </w:tcPr>
          <w:p w:rsidR="00E954B9" w:rsidRDefault="00E954B9"/>
        </w:tc>
        <w:tc>
          <w:tcPr>
            <w:tcW w:w="1350" w:type="dxa"/>
          </w:tcPr>
          <w:p w:rsidR="00E954B9" w:rsidRDefault="00E954B9"/>
        </w:tc>
        <w:tc>
          <w:tcPr>
            <w:tcW w:w="3187" w:type="dxa"/>
          </w:tcPr>
          <w:p w:rsidR="00E954B9" w:rsidRDefault="00E954B9"/>
        </w:tc>
        <w:tc>
          <w:tcPr>
            <w:tcW w:w="1397" w:type="dxa"/>
          </w:tcPr>
          <w:p w:rsidR="00E954B9" w:rsidRDefault="00E954B9"/>
        </w:tc>
        <w:tc>
          <w:tcPr>
            <w:tcW w:w="1481" w:type="dxa"/>
          </w:tcPr>
          <w:p w:rsidR="00E954B9" w:rsidRDefault="00E954B9"/>
        </w:tc>
        <w:tc>
          <w:tcPr>
            <w:tcW w:w="1109" w:type="dxa"/>
          </w:tcPr>
          <w:p w:rsidR="00E954B9" w:rsidRDefault="00E954B9"/>
        </w:tc>
        <w:tc>
          <w:tcPr>
            <w:tcW w:w="1698" w:type="dxa"/>
          </w:tcPr>
          <w:p w:rsidR="00E954B9" w:rsidRDefault="00E954B9"/>
        </w:tc>
        <w:tc>
          <w:tcPr>
            <w:tcW w:w="1586" w:type="dxa"/>
          </w:tcPr>
          <w:p w:rsidR="00E954B9" w:rsidRDefault="00E954B9"/>
        </w:tc>
        <w:tc>
          <w:tcPr>
            <w:tcW w:w="1279" w:type="dxa"/>
          </w:tcPr>
          <w:p w:rsidR="00E954B9" w:rsidRDefault="00E954B9"/>
        </w:tc>
      </w:tr>
      <w:tr w:rsidR="00E954B9">
        <w:trPr>
          <w:trHeight w:val="549"/>
        </w:trPr>
        <w:tc>
          <w:tcPr>
            <w:tcW w:w="743" w:type="dxa"/>
          </w:tcPr>
          <w:p w:rsidR="00E954B9" w:rsidRDefault="00E954B9"/>
        </w:tc>
        <w:tc>
          <w:tcPr>
            <w:tcW w:w="1350" w:type="dxa"/>
          </w:tcPr>
          <w:p w:rsidR="00E954B9" w:rsidRDefault="00E954B9"/>
        </w:tc>
        <w:tc>
          <w:tcPr>
            <w:tcW w:w="3187" w:type="dxa"/>
          </w:tcPr>
          <w:p w:rsidR="00E954B9" w:rsidRDefault="00E954B9"/>
        </w:tc>
        <w:tc>
          <w:tcPr>
            <w:tcW w:w="1397" w:type="dxa"/>
          </w:tcPr>
          <w:p w:rsidR="00E954B9" w:rsidRDefault="00E954B9"/>
        </w:tc>
        <w:tc>
          <w:tcPr>
            <w:tcW w:w="1481" w:type="dxa"/>
          </w:tcPr>
          <w:p w:rsidR="00E954B9" w:rsidRDefault="00E954B9"/>
        </w:tc>
        <w:tc>
          <w:tcPr>
            <w:tcW w:w="1109" w:type="dxa"/>
          </w:tcPr>
          <w:p w:rsidR="00E954B9" w:rsidRDefault="00E954B9"/>
        </w:tc>
        <w:tc>
          <w:tcPr>
            <w:tcW w:w="1698" w:type="dxa"/>
          </w:tcPr>
          <w:p w:rsidR="00E954B9" w:rsidRDefault="00E954B9"/>
        </w:tc>
        <w:tc>
          <w:tcPr>
            <w:tcW w:w="1586" w:type="dxa"/>
          </w:tcPr>
          <w:p w:rsidR="00E954B9" w:rsidRDefault="00E954B9"/>
        </w:tc>
        <w:tc>
          <w:tcPr>
            <w:tcW w:w="1279" w:type="dxa"/>
          </w:tcPr>
          <w:p w:rsidR="00E954B9" w:rsidRDefault="00E954B9"/>
        </w:tc>
      </w:tr>
      <w:tr w:rsidR="00E954B9">
        <w:trPr>
          <w:trHeight w:val="1269"/>
        </w:trPr>
        <w:tc>
          <w:tcPr>
            <w:tcW w:w="743" w:type="dxa"/>
          </w:tcPr>
          <w:p w:rsidR="00E954B9" w:rsidRDefault="00E954B9">
            <w:pPr>
              <w:spacing w:line="457" w:lineRule="auto"/>
            </w:pPr>
          </w:p>
          <w:p w:rsidR="00E954B9" w:rsidRDefault="00A444BA">
            <w:pPr>
              <w:spacing w:before="71" w:line="220" w:lineRule="auto"/>
              <w:ind w:left="159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6"/>
                <w:sz w:val="22"/>
                <w:szCs w:val="22"/>
              </w:rPr>
              <w:t>说</w:t>
            </w: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明</w:t>
            </w:r>
          </w:p>
        </w:tc>
        <w:tc>
          <w:tcPr>
            <w:tcW w:w="13087" w:type="dxa"/>
            <w:gridSpan w:val="8"/>
          </w:tcPr>
          <w:p w:rsidR="00E954B9" w:rsidRDefault="00A444BA">
            <w:pPr>
              <w:spacing w:before="63" w:line="239" w:lineRule="auto"/>
              <w:ind w:left="31" w:hanging="1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4"/>
                <w:sz w:val="22"/>
                <w:szCs w:val="22"/>
              </w:rPr>
              <w:t>1、</w:t>
            </w:r>
            <w:r>
              <w:rPr>
                <w:rFonts w:ascii="宋体" w:eastAsia="宋体" w:hAnsi="宋体" w:cs="宋体"/>
                <w:spacing w:val="-3"/>
                <w:sz w:val="22"/>
                <w:szCs w:val="22"/>
              </w:rPr>
              <w:t>学</w:t>
            </w: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 xml:space="preserve">费参考：大专 5800 元/3 年/人，本科 6800 元/3 年/人(实际请参考附件二“招生简章”的学费标准) ，被录取“圆梦补助计划”的学员只需自缴学费 1000 元(实际请参考附件二“招生简章”的学费标准) </w:t>
            </w:r>
            <w:r>
              <w:rPr>
                <w:rFonts w:ascii="宋体" w:eastAsia="宋体" w:hAnsi="宋体" w:cs="宋体"/>
                <w:spacing w:val="-1"/>
                <w:sz w:val="22"/>
                <w:szCs w:val="22"/>
              </w:rPr>
              <w:t>及网络学习平台费 800 元。</w:t>
            </w:r>
          </w:p>
          <w:p w:rsidR="00E954B9" w:rsidRDefault="00A444BA">
            <w:pPr>
              <w:spacing w:before="53" w:line="219" w:lineRule="auto"/>
              <w:ind w:left="16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10"/>
                <w:sz w:val="22"/>
                <w:szCs w:val="22"/>
              </w:rPr>
              <w:t>2</w:t>
            </w:r>
            <w:r>
              <w:rPr>
                <w:rFonts w:ascii="宋体" w:eastAsia="宋体" w:hAnsi="宋体" w:cs="宋体"/>
                <w:spacing w:val="6"/>
                <w:sz w:val="22"/>
                <w:szCs w:val="22"/>
              </w:rPr>
              <w:t>、</w:t>
            </w:r>
            <w:r>
              <w:rPr>
                <w:rFonts w:ascii="宋体" w:eastAsia="宋体" w:hAnsi="宋体" w:cs="宋体"/>
                <w:spacing w:val="5"/>
                <w:sz w:val="22"/>
                <w:szCs w:val="22"/>
              </w:rPr>
              <w:t>“报读专业”参考附件二“招生简章”</w:t>
            </w:r>
          </w:p>
          <w:p w:rsidR="00E954B9" w:rsidRDefault="00A444BA">
            <w:pPr>
              <w:spacing w:before="51" w:line="219" w:lineRule="auto"/>
              <w:ind w:left="18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1"/>
                <w:sz w:val="22"/>
                <w:szCs w:val="22"/>
              </w:rPr>
              <w:t>3、报读学历：专科，高</w:t>
            </w:r>
            <w:r>
              <w:rPr>
                <w:rFonts w:ascii="宋体" w:eastAsia="宋体" w:hAnsi="宋体" w:cs="宋体"/>
                <w:sz w:val="22"/>
                <w:szCs w:val="22"/>
              </w:rPr>
              <w:t>起本，本科</w:t>
            </w:r>
          </w:p>
        </w:tc>
      </w:tr>
    </w:tbl>
    <w:p w:rsidR="00E954B9" w:rsidRDefault="00E954B9">
      <w:pPr>
        <w:spacing w:line="272" w:lineRule="auto"/>
      </w:pPr>
    </w:p>
    <w:p w:rsidR="00E954B9" w:rsidRDefault="00A444BA">
      <w:pPr>
        <w:spacing w:before="75" w:line="229" w:lineRule="auto"/>
        <w:ind w:left="21"/>
        <w:rPr>
          <w:rFonts w:ascii="仿宋" w:eastAsia="仿宋" w:hAnsi="仿宋" w:cs="仿宋"/>
          <w:color w:val="FF0000"/>
          <w:sz w:val="23"/>
          <w:szCs w:val="23"/>
        </w:rPr>
      </w:pPr>
      <w:r>
        <w:rPr>
          <w:rFonts w:ascii="仿宋" w:eastAsia="仿宋" w:hAnsi="仿宋" w:cs="仿宋"/>
          <w:sz w:val="23"/>
          <w:szCs w:val="23"/>
        </w:rPr>
        <w:t>PS</w:t>
      </w:r>
      <w:r>
        <w:rPr>
          <w:rFonts w:ascii="仿宋" w:eastAsia="仿宋" w:hAnsi="仿宋" w:cs="仿宋"/>
          <w:spacing w:val="9"/>
          <w:sz w:val="23"/>
          <w:szCs w:val="23"/>
        </w:rPr>
        <w:t>：</w:t>
      </w:r>
      <w:r>
        <w:rPr>
          <w:rFonts w:ascii="仿宋" w:eastAsia="仿宋" w:hAnsi="仿宋" w:cs="仿宋"/>
          <w:spacing w:val="6"/>
          <w:sz w:val="23"/>
          <w:szCs w:val="23"/>
        </w:rPr>
        <w:t>人数不限，请您在 9月 1 日前回传至邮箱：</w:t>
      </w:r>
      <w:r>
        <w:rPr>
          <w:rFonts w:ascii="仿宋" w:eastAsia="仿宋" w:hAnsi="仿宋" w:cs="仿宋" w:hint="eastAsia"/>
          <w:color w:val="FF0000"/>
          <w:sz w:val="23"/>
          <w:szCs w:val="23"/>
        </w:rPr>
        <w:t>foshanbolangjiaoyutop</w:t>
      </w:r>
      <w:r>
        <w:rPr>
          <w:rFonts w:ascii="仿宋" w:eastAsia="仿宋" w:hAnsi="仿宋" w:cs="仿宋"/>
          <w:color w:val="FF0000"/>
          <w:sz w:val="23"/>
          <w:szCs w:val="23"/>
        </w:rPr>
        <w:t>1@163</w:t>
      </w:r>
      <w:r>
        <w:rPr>
          <w:rFonts w:ascii="仿宋" w:eastAsia="仿宋" w:hAnsi="仿宋" w:cs="仿宋" w:hint="eastAsia"/>
          <w:color w:val="FF0000"/>
          <w:sz w:val="23"/>
          <w:szCs w:val="23"/>
        </w:rPr>
        <w:t>.com</w:t>
      </w:r>
      <w:r>
        <w:rPr>
          <w:rFonts w:ascii="仿宋" w:eastAsia="仿宋" w:hAnsi="仿宋" w:cs="仿宋"/>
          <w:color w:val="FF0000"/>
          <w:spacing w:val="6"/>
          <w:sz w:val="23"/>
          <w:szCs w:val="23"/>
        </w:rPr>
        <w:t>或微信</w:t>
      </w:r>
      <w:r>
        <w:rPr>
          <w:rFonts w:ascii="仿宋" w:eastAsia="仿宋" w:hAnsi="仿宋" w:cs="仿宋"/>
          <w:color w:val="000000" w:themeColor="text1"/>
          <w:spacing w:val="6"/>
          <w:sz w:val="23"/>
          <w:szCs w:val="23"/>
        </w:rPr>
        <w:t>13249212783(</w:t>
      </w:r>
      <w:r>
        <w:rPr>
          <w:rFonts w:ascii="仿宋" w:eastAsia="仿宋" w:hAnsi="仿宋" w:cs="仿宋"/>
          <w:color w:val="FF0000"/>
          <w:spacing w:val="6"/>
          <w:sz w:val="23"/>
          <w:szCs w:val="23"/>
        </w:rPr>
        <w:t>微信同号)</w:t>
      </w:r>
    </w:p>
    <w:p w:rsidR="00E954B9" w:rsidRPr="00641610" w:rsidRDefault="00E954B9">
      <w:pPr>
        <w:rPr>
          <w:rFonts w:eastAsiaTheme="minorEastAsia" w:hint="eastAsia"/>
        </w:rPr>
        <w:sectPr w:rsidR="00E954B9" w:rsidRPr="00641610">
          <w:footerReference w:type="default" r:id="rId7"/>
          <w:pgSz w:w="16839" w:h="11906"/>
          <w:pgMar w:top="1012" w:right="1579" w:bottom="702" w:left="1423" w:header="0" w:footer="511" w:gutter="0"/>
          <w:cols w:space="720"/>
        </w:sectPr>
      </w:pPr>
    </w:p>
    <w:p w:rsidR="00E954B9" w:rsidRDefault="00A444BA">
      <w:pPr>
        <w:spacing w:before="57" w:line="223" w:lineRule="auto"/>
        <w:ind w:left="494"/>
        <w:outlineLvl w:val="0"/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/>
          <w:spacing w:val="-10"/>
          <w:sz w:val="28"/>
          <w:szCs w:val="28"/>
        </w:rPr>
        <w:lastRenderedPageBreak/>
        <w:t>附</w:t>
      </w:r>
      <w:r>
        <w:rPr>
          <w:rFonts w:ascii="仿宋" w:eastAsia="仿宋" w:hAnsi="仿宋" w:cs="仿宋"/>
          <w:spacing w:val="-9"/>
          <w:sz w:val="28"/>
          <w:szCs w:val="28"/>
        </w:rPr>
        <w:t>件二</w:t>
      </w:r>
    </w:p>
    <w:p w:rsidR="00E954B9" w:rsidRDefault="00D84465">
      <w:pPr>
        <w:spacing w:before="120" w:line="86" w:lineRule="exact"/>
        <w:ind w:firstLine="430"/>
        <w:textAlignment w:val="center"/>
      </w:pPr>
      <w:r>
        <w:pict>
          <v:shape id="_x0000_s1030" style="width:493.45pt;height:4.35pt;mso-position-horizontal-relative:char;mso-position-vertical-relative:line" coordsize="9869,86" o:spt="100" adj="0,,0" path="m,l9868,r,21l,21,,xem,43r9868,l9868,86,,86,,43xe" fillcolor="black" stroked="f">
            <v:stroke joinstyle="round"/>
            <v:formulas/>
            <v:path o:connecttype="segments"/>
            <w10:wrap type="none"/>
            <w10:anchorlock/>
          </v:shape>
        </w:pict>
      </w:r>
    </w:p>
    <w:p w:rsidR="00E954B9" w:rsidRDefault="00A444BA">
      <w:pPr>
        <w:spacing w:before="66" w:line="225" w:lineRule="auto"/>
        <w:ind w:left="1763"/>
        <w:rPr>
          <w:rFonts w:ascii="黑体" w:eastAsia="黑体" w:hAnsi="黑体" w:cs="黑体"/>
          <w:sz w:val="43"/>
          <w:szCs w:val="43"/>
        </w:rPr>
      </w:pPr>
      <w:r>
        <w:rPr>
          <w:rFonts w:ascii="黑体" w:eastAsia="黑体" w:hAnsi="黑体" w:cs="黑体"/>
          <w:spacing w:val="12"/>
          <w:sz w:val="43"/>
          <w:szCs w:val="43"/>
        </w:rPr>
        <w:t>2</w:t>
      </w:r>
      <w:r>
        <w:rPr>
          <w:rFonts w:ascii="黑体" w:eastAsia="黑体" w:hAnsi="黑体" w:cs="黑体"/>
          <w:spacing w:val="8"/>
          <w:sz w:val="43"/>
          <w:szCs w:val="43"/>
        </w:rPr>
        <w:t>022年佛山学历圆梦助学计划招生简章</w:t>
      </w:r>
    </w:p>
    <w:p w:rsidR="00E954B9" w:rsidRDefault="00E954B9">
      <w:pPr>
        <w:spacing w:line="367" w:lineRule="auto"/>
      </w:pPr>
    </w:p>
    <w:p w:rsidR="00E954B9" w:rsidRDefault="00A444BA">
      <w:pPr>
        <w:spacing w:before="92" w:line="222" w:lineRule="auto"/>
        <w:ind w:left="445"/>
        <w:outlineLvl w:val="1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pacing w:val="-1"/>
          <w:sz w:val="32"/>
          <w:szCs w:val="32"/>
        </w:rPr>
        <w:t>一、学历</w:t>
      </w:r>
      <w:r>
        <w:rPr>
          <w:rFonts w:ascii="仿宋" w:eastAsia="仿宋" w:hAnsi="仿宋" w:cs="仿宋" w:hint="eastAsia"/>
          <w:sz w:val="32"/>
          <w:szCs w:val="32"/>
        </w:rPr>
        <w:t>圆梦助学计划介绍</w:t>
      </w:r>
    </w:p>
    <w:p w:rsidR="00E954B9" w:rsidRDefault="00A444BA">
      <w:pPr>
        <w:spacing w:before="119" w:line="383" w:lineRule="auto"/>
        <w:ind w:left="438" w:right="917" w:firstLine="541"/>
        <w:rPr>
          <w:rFonts w:ascii="仿宋" w:eastAsia="仿宋" w:hAnsi="仿宋" w:cs="仿宋"/>
          <w:sz w:val="30"/>
          <w:szCs w:val="30"/>
        </w:rPr>
      </w:pPr>
      <w:r>
        <w:rPr>
          <w:rFonts w:ascii="仿宋" w:eastAsia="仿宋" w:hAnsi="仿宋" w:cs="仿宋" w:hint="eastAsia"/>
          <w:spacing w:val="18"/>
          <w:sz w:val="30"/>
          <w:szCs w:val="30"/>
        </w:rPr>
        <w:t>佛山学</w:t>
      </w:r>
      <w:r>
        <w:rPr>
          <w:rFonts w:ascii="仿宋" w:eastAsia="仿宋" w:hAnsi="仿宋" w:cs="仿宋" w:hint="eastAsia"/>
          <w:spacing w:val="9"/>
          <w:sz w:val="30"/>
          <w:szCs w:val="30"/>
        </w:rPr>
        <w:t>历圆梦助学计划旨在推动并资助更多企业在职员工继续学习深造，提升佛山新生</w:t>
      </w:r>
      <w:r>
        <w:rPr>
          <w:rFonts w:ascii="仿宋" w:eastAsia="仿宋" w:hAnsi="仿宋" w:cs="仿宋" w:hint="eastAsia"/>
          <w:spacing w:val="13"/>
          <w:sz w:val="30"/>
          <w:szCs w:val="30"/>
        </w:rPr>
        <w:t>代</w:t>
      </w:r>
      <w:r>
        <w:rPr>
          <w:rFonts w:ascii="仿宋" w:eastAsia="仿宋" w:hAnsi="仿宋" w:cs="仿宋" w:hint="eastAsia"/>
          <w:spacing w:val="8"/>
          <w:sz w:val="30"/>
          <w:szCs w:val="30"/>
        </w:rPr>
        <w:t>产业工人综合素质，为佛山产业转型升级储备高素质人才。</w:t>
      </w:r>
    </w:p>
    <w:p w:rsidR="00E954B9" w:rsidRDefault="00A444BA">
      <w:pPr>
        <w:spacing w:before="80" w:line="379" w:lineRule="auto"/>
        <w:ind w:left="439" w:right="917" w:firstLine="539"/>
        <w:rPr>
          <w:rFonts w:ascii="仿宋" w:eastAsia="仿宋" w:hAnsi="仿宋" w:cs="仿宋"/>
          <w:spacing w:val="-1"/>
          <w:sz w:val="30"/>
          <w:szCs w:val="30"/>
        </w:rPr>
      </w:pPr>
      <w:r>
        <w:rPr>
          <w:rFonts w:ascii="仿宋" w:eastAsia="仿宋" w:hAnsi="仿宋" w:cs="仿宋" w:hint="eastAsia"/>
          <w:spacing w:val="18"/>
          <w:sz w:val="30"/>
          <w:szCs w:val="30"/>
        </w:rPr>
        <w:t>在职企</w:t>
      </w:r>
      <w:r>
        <w:rPr>
          <w:rFonts w:ascii="仿宋" w:eastAsia="仿宋" w:hAnsi="仿宋" w:cs="仿宋" w:hint="eastAsia"/>
          <w:spacing w:val="11"/>
          <w:sz w:val="30"/>
          <w:szCs w:val="30"/>
        </w:rPr>
        <w:t>业</w:t>
      </w:r>
      <w:r>
        <w:rPr>
          <w:rFonts w:ascii="仿宋" w:eastAsia="仿宋" w:hAnsi="仿宋" w:cs="仿宋" w:hint="eastAsia"/>
          <w:spacing w:val="9"/>
          <w:sz w:val="30"/>
          <w:szCs w:val="30"/>
        </w:rPr>
        <w:t>员工可按个人实际情况，自主选择报读的学校和专业，参加成人高等教育入学考试，按原始分计算，考到150分--250分成功即可达到圆梦助学分数线或者上进奖学金分</w:t>
      </w:r>
      <w:r>
        <w:rPr>
          <w:rFonts w:ascii="仿宋" w:eastAsia="仿宋" w:hAnsi="仿宋" w:cs="仿宋" w:hint="eastAsia"/>
          <w:spacing w:val="3"/>
          <w:sz w:val="30"/>
          <w:szCs w:val="30"/>
        </w:rPr>
        <w:t>数</w:t>
      </w:r>
      <w:r>
        <w:rPr>
          <w:rFonts w:ascii="仿宋" w:eastAsia="仿宋" w:hAnsi="仿宋" w:cs="仿宋" w:hint="eastAsia"/>
          <w:spacing w:val="16"/>
          <w:sz w:val="30"/>
          <w:szCs w:val="30"/>
        </w:rPr>
        <w:t>线，达</w:t>
      </w:r>
      <w:r>
        <w:rPr>
          <w:rFonts w:ascii="仿宋" w:eastAsia="仿宋" w:hAnsi="仿宋" w:cs="仿宋" w:hint="eastAsia"/>
          <w:spacing w:val="14"/>
          <w:sz w:val="30"/>
          <w:szCs w:val="30"/>
        </w:rPr>
        <w:t>到</w:t>
      </w:r>
      <w:r>
        <w:rPr>
          <w:rFonts w:ascii="仿宋" w:eastAsia="仿宋" w:hAnsi="仿宋" w:cs="仿宋" w:hint="eastAsia"/>
          <w:spacing w:val="8"/>
          <w:sz w:val="30"/>
          <w:szCs w:val="30"/>
        </w:rPr>
        <w:t>分数要求的学生都可获得学费补贴，最高补贴标准为大专4800元/人，本科5800元/</w:t>
      </w:r>
      <w:r>
        <w:rPr>
          <w:rFonts w:ascii="仿宋" w:eastAsia="仿宋" w:hAnsi="仿宋" w:cs="仿宋" w:hint="eastAsia"/>
          <w:spacing w:val="6"/>
          <w:sz w:val="30"/>
          <w:szCs w:val="30"/>
        </w:rPr>
        <w:t>人</w:t>
      </w:r>
      <w:r>
        <w:rPr>
          <w:rFonts w:ascii="仿宋" w:eastAsia="仿宋" w:hAnsi="仿宋" w:cs="仿宋" w:hint="eastAsia"/>
          <w:spacing w:val="3"/>
          <w:sz w:val="30"/>
          <w:szCs w:val="30"/>
        </w:rPr>
        <w:t xml:space="preserve">， </w:t>
      </w:r>
      <w:r>
        <w:rPr>
          <w:rFonts w:ascii="仿宋" w:eastAsia="仿宋" w:hAnsi="仿宋" w:cs="仿宋" w:hint="eastAsia"/>
          <w:color w:val="FF0000"/>
          <w:spacing w:val="3"/>
          <w:sz w:val="30"/>
          <w:szCs w:val="30"/>
        </w:rPr>
        <w:t>个人仅需自缴1000元学费及800元学习平台费。</w:t>
      </w:r>
    </w:p>
    <w:p w:rsidR="00E954B9" w:rsidRDefault="00E954B9">
      <w:pPr>
        <w:spacing w:before="89" w:line="222" w:lineRule="auto"/>
        <w:ind w:left="457"/>
        <w:rPr>
          <w:rFonts w:ascii="黑体" w:eastAsia="黑体" w:hAnsi="黑体" w:cs="黑体"/>
          <w:spacing w:val="-1"/>
          <w:sz w:val="28"/>
          <w:szCs w:val="28"/>
        </w:rPr>
      </w:pPr>
    </w:p>
    <w:p w:rsidR="00E954B9" w:rsidRDefault="00E954B9">
      <w:pPr>
        <w:spacing w:before="89" w:line="222" w:lineRule="auto"/>
        <w:ind w:left="457"/>
        <w:rPr>
          <w:rFonts w:ascii="黑体" w:eastAsia="黑体" w:hAnsi="黑体" w:cs="黑体"/>
          <w:spacing w:val="-1"/>
          <w:sz w:val="28"/>
          <w:szCs w:val="28"/>
        </w:rPr>
      </w:pPr>
    </w:p>
    <w:p w:rsidR="00E954B9" w:rsidRDefault="00E954B9">
      <w:pPr>
        <w:spacing w:before="89" w:line="222" w:lineRule="auto"/>
        <w:ind w:left="457"/>
        <w:rPr>
          <w:rFonts w:ascii="黑体" w:eastAsia="黑体" w:hAnsi="黑体" w:cs="黑体"/>
          <w:spacing w:val="-1"/>
          <w:sz w:val="28"/>
          <w:szCs w:val="28"/>
        </w:rPr>
      </w:pPr>
    </w:p>
    <w:p w:rsidR="00E954B9" w:rsidRDefault="00A444BA">
      <w:pPr>
        <w:spacing w:before="89" w:line="222" w:lineRule="auto"/>
        <w:ind w:left="457"/>
        <w:rPr>
          <w:rFonts w:ascii="黑体" w:eastAsia="黑体" w:hAnsi="黑体" w:cs="黑体"/>
          <w:sz w:val="28"/>
          <w:szCs w:val="28"/>
        </w:rPr>
      </w:pPr>
      <w:r>
        <w:rPr>
          <w:rFonts w:ascii="黑体" w:eastAsia="黑体" w:hAnsi="黑体" w:cs="黑体"/>
          <w:spacing w:val="-1"/>
          <w:sz w:val="28"/>
          <w:szCs w:val="28"/>
        </w:rPr>
        <w:t>圆梦助学计划学校及收费标准</w:t>
      </w:r>
    </w:p>
    <w:p w:rsidR="00E954B9" w:rsidRDefault="00E954B9">
      <w:pPr>
        <w:spacing w:line="78" w:lineRule="exact"/>
      </w:pPr>
    </w:p>
    <w:tbl>
      <w:tblPr>
        <w:tblStyle w:val="TableNormal"/>
        <w:tblW w:w="11002" w:type="dxa"/>
        <w:tblInd w:w="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/>
      </w:tblPr>
      <w:tblGrid>
        <w:gridCol w:w="1139"/>
        <w:gridCol w:w="1114"/>
        <w:gridCol w:w="3159"/>
        <w:gridCol w:w="930"/>
        <w:gridCol w:w="910"/>
        <w:gridCol w:w="1149"/>
        <w:gridCol w:w="1159"/>
        <w:gridCol w:w="1442"/>
      </w:tblGrid>
      <w:tr w:rsidR="00E954B9">
        <w:trPr>
          <w:trHeight w:val="529"/>
        </w:trPr>
        <w:tc>
          <w:tcPr>
            <w:tcW w:w="1139" w:type="dxa"/>
            <w:shd w:val="clear" w:color="auto" w:fill="B6DDE8"/>
            <w:vAlign w:val="center"/>
          </w:tcPr>
          <w:p w:rsidR="00E954B9" w:rsidRDefault="00A444BA">
            <w:pPr>
              <w:spacing w:before="162" w:line="229" w:lineRule="auto"/>
              <w:ind w:left="177"/>
              <w:jc w:val="center"/>
              <w:rPr>
                <w:rFonts w:ascii="仿宋" w:eastAsia="仿宋" w:hAnsi="仿宋" w:cs="仿宋"/>
                <w:b/>
                <w:bCs/>
                <w:sz w:val="19"/>
                <w:szCs w:val="19"/>
              </w:rPr>
            </w:pPr>
            <w:r>
              <w:rPr>
                <w:rFonts w:ascii="仿宋" w:eastAsia="仿宋" w:hAnsi="仿宋" w:cs="仿宋" w:hint="eastAsia"/>
                <w:b/>
                <w:bCs/>
                <w:spacing w:val="8"/>
                <w:sz w:val="19"/>
                <w:szCs w:val="19"/>
              </w:rPr>
              <w:t>学</w:t>
            </w:r>
            <w:r>
              <w:rPr>
                <w:rFonts w:ascii="仿宋" w:eastAsia="仿宋" w:hAnsi="仿宋" w:cs="仿宋" w:hint="eastAsia"/>
                <w:b/>
                <w:bCs/>
                <w:spacing w:val="7"/>
                <w:sz w:val="19"/>
                <w:szCs w:val="19"/>
              </w:rPr>
              <w:t>校名称</w:t>
            </w:r>
          </w:p>
        </w:tc>
        <w:tc>
          <w:tcPr>
            <w:tcW w:w="1114" w:type="dxa"/>
            <w:shd w:val="clear" w:color="auto" w:fill="B6DDE8"/>
            <w:vAlign w:val="center"/>
          </w:tcPr>
          <w:p w:rsidR="00E954B9" w:rsidRDefault="00A444BA" w:rsidP="00D44656">
            <w:pPr>
              <w:spacing w:before="163" w:line="227" w:lineRule="auto"/>
              <w:ind w:left="111" w:firstLineChars="150" w:firstLine="295"/>
              <w:jc w:val="center"/>
              <w:rPr>
                <w:rFonts w:ascii="仿宋" w:eastAsia="仿宋" w:hAnsi="仿宋" w:cs="仿宋"/>
                <w:b/>
                <w:bCs/>
                <w:sz w:val="19"/>
                <w:szCs w:val="19"/>
              </w:rPr>
            </w:pPr>
            <w:r>
              <w:rPr>
                <w:rFonts w:ascii="仿宋" w:eastAsia="仿宋" w:hAnsi="仿宋" w:cs="仿宋" w:hint="eastAsia"/>
                <w:b/>
                <w:bCs/>
                <w:spacing w:val="6"/>
                <w:sz w:val="19"/>
                <w:szCs w:val="19"/>
              </w:rPr>
              <w:t>层次</w:t>
            </w:r>
          </w:p>
        </w:tc>
        <w:tc>
          <w:tcPr>
            <w:tcW w:w="3159" w:type="dxa"/>
            <w:shd w:val="clear" w:color="auto" w:fill="B6DDE8"/>
            <w:vAlign w:val="center"/>
          </w:tcPr>
          <w:p w:rsidR="00E954B9" w:rsidRDefault="00A444BA">
            <w:pPr>
              <w:spacing w:before="162" w:line="227" w:lineRule="auto"/>
              <w:ind w:left="1185"/>
              <w:jc w:val="center"/>
              <w:rPr>
                <w:rFonts w:ascii="仿宋" w:eastAsia="仿宋" w:hAnsi="仿宋" w:cs="仿宋"/>
                <w:b/>
                <w:bCs/>
                <w:sz w:val="19"/>
                <w:szCs w:val="19"/>
              </w:rPr>
            </w:pPr>
            <w:r>
              <w:rPr>
                <w:rFonts w:ascii="仿宋" w:eastAsia="仿宋" w:hAnsi="仿宋" w:cs="仿宋" w:hint="eastAsia"/>
                <w:b/>
                <w:bCs/>
                <w:spacing w:val="8"/>
                <w:sz w:val="19"/>
                <w:szCs w:val="19"/>
              </w:rPr>
              <w:t>招生专业</w:t>
            </w:r>
          </w:p>
        </w:tc>
        <w:tc>
          <w:tcPr>
            <w:tcW w:w="930" w:type="dxa"/>
            <w:shd w:val="clear" w:color="auto" w:fill="B6DDE8"/>
            <w:vAlign w:val="center"/>
          </w:tcPr>
          <w:p w:rsidR="00E954B9" w:rsidRDefault="00A444BA">
            <w:pPr>
              <w:spacing w:before="34"/>
              <w:ind w:left="170" w:right="162"/>
              <w:jc w:val="center"/>
              <w:rPr>
                <w:rFonts w:ascii="仿宋" w:eastAsia="仿宋" w:hAnsi="仿宋" w:cs="仿宋"/>
                <w:b/>
                <w:bCs/>
                <w:sz w:val="19"/>
                <w:szCs w:val="19"/>
              </w:rPr>
            </w:pPr>
            <w:r>
              <w:rPr>
                <w:rFonts w:ascii="仿宋" w:eastAsia="仿宋" w:hAnsi="仿宋" w:cs="仿宋" w:hint="eastAsia"/>
                <w:b/>
                <w:bCs/>
                <w:spacing w:val="8"/>
                <w:sz w:val="19"/>
                <w:szCs w:val="19"/>
              </w:rPr>
              <w:t>考</w:t>
            </w:r>
            <w:r>
              <w:rPr>
                <w:rFonts w:ascii="仿宋" w:eastAsia="仿宋" w:hAnsi="仿宋" w:cs="仿宋" w:hint="eastAsia"/>
                <w:b/>
                <w:bCs/>
                <w:spacing w:val="7"/>
                <w:sz w:val="19"/>
                <w:szCs w:val="19"/>
              </w:rPr>
              <w:t>试三</w:t>
            </w:r>
            <w:r>
              <w:rPr>
                <w:rFonts w:ascii="仿宋" w:eastAsia="仿宋" w:hAnsi="仿宋" w:cs="仿宋" w:hint="eastAsia"/>
                <w:b/>
                <w:bCs/>
                <w:spacing w:val="8"/>
                <w:sz w:val="19"/>
                <w:szCs w:val="19"/>
              </w:rPr>
              <w:t>科</w:t>
            </w:r>
            <w:r>
              <w:rPr>
                <w:rFonts w:ascii="仿宋" w:eastAsia="仿宋" w:hAnsi="仿宋" w:cs="仿宋" w:hint="eastAsia"/>
                <w:b/>
                <w:bCs/>
                <w:spacing w:val="7"/>
                <w:sz w:val="19"/>
                <w:szCs w:val="19"/>
              </w:rPr>
              <w:t>总分</w:t>
            </w:r>
          </w:p>
        </w:tc>
        <w:tc>
          <w:tcPr>
            <w:tcW w:w="910" w:type="dxa"/>
            <w:shd w:val="clear" w:color="auto" w:fill="B6DDE8"/>
            <w:vAlign w:val="center"/>
          </w:tcPr>
          <w:p w:rsidR="00E954B9" w:rsidRDefault="00A444BA">
            <w:pPr>
              <w:spacing w:before="35"/>
              <w:ind w:left="160" w:right="152"/>
              <w:jc w:val="center"/>
              <w:rPr>
                <w:rFonts w:ascii="仿宋" w:eastAsia="仿宋" w:hAnsi="仿宋" w:cs="仿宋"/>
                <w:b/>
                <w:bCs/>
                <w:sz w:val="19"/>
                <w:szCs w:val="19"/>
              </w:rPr>
            </w:pPr>
            <w:r>
              <w:rPr>
                <w:rFonts w:ascii="仿宋" w:eastAsia="仿宋" w:hAnsi="仿宋" w:cs="仿宋" w:hint="eastAsia"/>
                <w:b/>
                <w:bCs/>
                <w:spacing w:val="7"/>
                <w:sz w:val="19"/>
                <w:szCs w:val="19"/>
              </w:rPr>
              <w:t>录取分数参</w:t>
            </w:r>
            <w:r>
              <w:rPr>
                <w:rFonts w:ascii="仿宋" w:eastAsia="仿宋" w:hAnsi="仿宋" w:cs="仿宋" w:hint="eastAsia"/>
                <w:b/>
                <w:bCs/>
                <w:spacing w:val="6"/>
                <w:sz w:val="19"/>
                <w:szCs w:val="19"/>
              </w:rPr>
              <w:t>考</w:t>
            </w:r>
          </w:p>
        </w:tc>
        <w:tc>
          <w:tcPr>
            <w:tcW w:w="1149" w:type="dxa"/>
            <w:shd w:val="clear" w:color="auto" w:fill="B6DDE8"/>
            <w:vAlign w:val="center"/>
          </w:tcPr>
          <w:p w:rsidR="00E954B9" w:rsidRDefault="00A444BA">
            <w:pPr>
              <w:spacing w:before="163" w:line="227" w:lineRule="auto"/>
              <w:ind w:left="185"/>
              <w:jc w:val="center"/>
              <w:rPr>
                <w:rFonts w:ascii="仿宋" w:eastAsia="仿宋" w:hAnsi="仿宋" w:cs="仿宋"/>
                <w:b/>
                <w:bCs/>
                <w:sz w:val="19"/>
                <w:szCs w:val="19"/>
              </w:rPr>
            </w:pPr>
            <w:r>
              <w:rPr>
                <w:rFonts w:ascii="仿宋" w:eastAsia="仿宋" w:hAnsi="仿宋" w:cs="仿宋" w:hint="eastAsia"/>
                <w:b/>
                <w:bCs/>
                <w:spacing w:val="8"/>
                <w:sz w:val="19"/>
                <w:szCs w:val="19"/>
              </w:rPr>
              <w:t>学</w:t>
            </w:r>
            <w:r>
              <w:rPr>
                <w:rFonts w:ascii="仿宋" w:eastAsia="仿宋" w:hAnsi="仿宋" w:cs="仿宋" w:hint="eastAsia"/>
                <w:b/>
                <w:bCs/>
                <w:spacing w:val="7"/>
                <w:sz w:val="19"/>
                <w:szCs w:val="19"/>
              </w:rPr>
              <w:t>费标准</w:t>
            </w:r>
          </w:p>
        </w:tc>
        <w:tc>
          <w:tcPr>
            <w:tcW w:w="1159" w:type="dxa"/>
            <w:shd w:val="clear" w:color="auto" w:fill="B6DDE8"/>
            <w:vAlign w:val="center"/>
          </w:tcPr>
          <w:p w:rsidR="00E954B9" w:rsidRDefault="00A444BA">
            <w:pPr>
              <w:spacing w:before="35"/>
              <w:ind w:left="189" w:right="173" w:firstLine="13"/>
              <w:jc w:val="center"/>
              <w:rPr>
                <w:rFonts w:ascii="仿宋" w:eastAsia="仿宋" w:hAnsi="仿宋" w:cs="仿宋"/>
                <w:b/>
                <w:bCs/>
                <w:sz w:val="19"/>
                <w:szCs w:val="19"/>
              </w:rPr>
            </w:pPr>
            <w:r>
              <w:rPr>
                <w:rFonts w:ascii="仿宋" w:eastAsia="仿宋" w:hAnsi="仿宋" w:cs="仿宋" w:hint="eastAsia"/>
                <w:b/>
                <w:bCs/>
                <w:spacing w:val="5"/>
                <w:sz w:val="19"/>
                <w:szCs w:val="19"/>
              </w:rPr>
              <w:t>圆</w:t>
            </w:r>
            <w:r>
              <w:rPr>
                <w:rFonts w:ascii="仿宋" w:eastAsia="仿宋" w:hAnsi="仿宋" w:cs="仿宋" w:hint="eastAsia"/>
                <w:b/>
                <w:bCs/>
                <w:spacing w:val="4"/>
                <w:sz w:val="19"/>
                <w:szCs w:val="19"/>
              </w:rPr>
              <w:t>梦助学</w:t>
            </w:r>
            <w:r>
              <w:rPr>
                <w:rFonts w:ascii="仿宋" w:eastAsia="仿宋" w:hAnsi="仿宋" w:cs="仿宋" w:hint="eastAsia"/>
                <w:b/>
                <w:bCs/>
                <w:spacing w:val="8"/>
                <w:sz w:val="19"/>
                <w:szCs w:val="19"/>
              </w:rPr>
              <w:t>分数参</w:t>
            </w:r>
            <w:r>
              <w:rPr>
                <w:rFonts w:ascii="仿宋" w:eastAsia="仿宋" w:hAnsi="仿宋" w:cs="仿宋" w:hint="eastAsia"/>
                <w:b/>
                <w:bCs/>
                <w:spacing w:val="7"/>
                <w:sz w:val="19"/>
                <w:szCs w:val="19"/>
              </w:rPr>
              <w:t>考</w:t>
            </w:r>
          </w:p>
        </w:tc>
        <w:tc>
          <w:tcPr>
            <w:tcW w:w="1442" w:type="dxa"/>
            <w:shd w:val="clear" w:color="auto" w:fill="B6DDE8"/>
            <w:vAlign w:val="center"/>
          </w:tcPr>
          <w:p w:rsidR="00E954B9" w:rsidRDefault="00A444BA">
            <w:pPr>
              <w:spacing w:before="35" w:line="259" w:lineRule="exact"/>
              <w:ind w:left="342"/>
              <w:jc w:val="center"/>
              <w:rPr>
                <w:rFonts w:ascii="仿宋" w:eastAsia="仿宋" w:hAnsi="仿宋" w:cs="仿宋"/>
                <w:b/>
                <w:bCs/>
                <w:sz w:val="19"/>
                <w:szCs w:val="19"/>
              </w:rPr>
            </w:pPr>
            <w:r>
              <w:rPr>
                <w:rFonts w:ascii="仿宋" w:eastAsia="仿宋" w:hAnsi="仿宋" w:cs="仿宋" w:hint="eastAsia"/>
                <w:b/>
                <w:bCs/>
                <w:spacing w:val="5"/>
                <w:position w:val="4"/>
                <w:sz w:val="19"/>
                <w:szCs w:val="19"/>
              </w:rPr>
              <w:t>圆</w:t>
            </w:r>
            <w:r>
              <w:rPr>
                <w:rFonts w:ascii="仿宋" w:eastAsia="仿宋" w:hAnsi="仿宋" w:cs="仿宋" w:hint="eastAsia"/>
                <w:b/>
                <w:bCs/>
                <w:spacing w:val="4"/>
                <w:position w:val="4"/>
                <w:sz w:val="19"/>
                <w:szCs w:val="19"/>
              </w:rPr>
              <w:t>梦助学</w:t>
            </w:r>
          </w:p>
          <w:p w:rsidR="00E954B9" w:rsidRDefault="00A444BA">
            <w:pPr>
              <w:spacing w:line="227" w:lineRule="auto"/>
              <w:ind w:left="529"/>
              <w:jc w:val="center"/>
              <w:rPr>
                <w:rFonts w:ascii="仿宋" w:eastAsia="仿宋" w:hAnsi="仿宋" w:cs="仿宋"/>
                <w:b/>
                <w:bCs/>
                <w:sz w:val="19"/>
                <w:szCs w:val="19"/>
              </w:rPr>
            </w:pPr>
            <w:r>
              <w:rPr>
                <w:rFonts w:ascii="仿宋" w:eastAsia="仿宋" w:hAnsi="仿宋" w:cs="仿宋" w:hint="eastAsia"/>
                <w:b/>
                <w:bCs/>
                <w:spacing w:val="4"/>
                <w:sz w:val="19"/>
                <w:szCs w:val="19"/>
              </w:rPr>
              <w:t>学费</w:t>
            </w:r>
          </w:p>
        </w:tc>
      </w:tr>
      <w:tr w:rsidR="00E954B9">
        <w:trPr>
          <w:trHeight w:val="1142"/>
        </w:trPr>
        <w:tc>
          <w:tcPr>
            <w:tcW w:w="1139" w:type="dxa"/>
            <w:vMerge w:val="restart"/>
            <w:vAlign w:val="center"/>
          </w:tcPr>
          <w:p w:rsidR="00E954B9" w:rsidRDefault="00E954B9">
            <w:pPr>
              <w:spacing w:line="218" w:lineRule="auto"/>
              <w:ind w:left="142"/>
              <w:jc w:val="center"/>
              <w:rPr>
                <w:rFonts w:ascii="仿宋" w:eastAsia="仿宋" w:hAnsi="仿宋" w:cs="仿宋"/>
                <w:b/>
                <w:bCs/>
                <w:color w:val="FF0000"/>
                <w:spacing w:val="25"/>
                <w:sz w:val="22"/>
                <w:szCs w:val="22"/>
              </w:rPr>
            </w:pPr>
          </w:p>
          <w:p w:rsidR="00E954B9" w:rsidRDefault="00A444BA">
            <w:pPr>
              <w:spacing w:line="218" w:lineRule="auto"/>
              <w:ind w:left="142"/>
              <w:jc w:val="center"/>
              <w:rPr>
                <w:rFonts w:ascii="仿宋" w:eastAsia="仿宋" w:hAnsi="仿宋" w:cs="仿宋"/>
                <w:b/>
                <w:bCs/>
                <w:color w:val="FF0000"/>
                <w:spacing w:val="25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b/>
                <w:bCs/>
                <w:color w:val="FF0000"/>
                <w:spacing w:val="25"/>
                <w:sz w:val="22"/>
                <w:szCs w:val="22"/>
              </w:rPr>
              <w:t>佛山职业技术学院</w:t>
            </w:r>
          </w:p>
          <w:p w:rsidR="00E954B9" w:rsidRDefault="00A444BA">
            <w:pPr>
              <w:tabs>
                <w:tab w:val="left" w:pos="201"/>
              </w:tabs>
              <w:spacing w:before="49" w:line="251" w:lineRule="auto"/>
              <w:ind w:leftChars="66" w:left="139" w:right="113"/>
              <w:jc w:val="center"/>
              <w:rPr>
                <w:rFonts w:ascii="仿宋" w:eastAsia="仿宋" w:hAnsi="仿宋" w:cs="仿宋"/>
                <w:b/>
                <w:bCs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b/>
                <w:bCs/>
                <w:color w:val="FF0000"/>
                <w:spacing w:val="9"/>
                <w:sz w:val="14"/>
                <w:szCs w:val="14"/>
              </w:rPr>
              <w:t>(</w:t>
            </w:r>
            <w:r>
              <w:rPr>
                <w:rFonts w:ascii="仿宋" w:eastAsia="仿宋" w:hAnsi="仿宋" w:cs="仿宋" w:hint="eastAsia"/>
                <w:b/>
                <w:bCs/>
                <w:color w:val="FF0000"/>
                <w:spacing w:val="8"/>
                <w:sz w:val="14"/>
                <w:szCs w:val="14"/>
              </w:rPr>
              <w:t>要求报名年</w:t>
            </w:r>
            <w:r>
              <w:rPr>
                <w:rFonts w:ascii="仿宋" w:eastAsia="仿宋" w:hAnsi="仿宋" w:cs="仿宋" w:hint="eastAsia"/>
                <w:b/>
                <w:bCs/>
                <w:color w:val="FF0000"/>
                <w:spacing w:val="-2"/>
                <w:sz w:val="14"/>
                <w:szCs w:val="14"/>
              </w:rPr>
              <w:t>龄在</w:t>
            </w:r>
            <w:r>
              <w:rPr>
                <w:rFonts w:ascii="仿宋" w:eastAsia="仿宋" w:hAnsi="仿宋" w:cs="仿宋" w:hint="eastAsia"/>
                <w:b/>
                <w:bCs/>
                <w:color w:val="FF0000"/>
                <w:spacing w:val="-1"/>
                <w:sz w:val="14"/>
                <w:szCs w:val="14"/>
              </w:rPr>
              <w:t>18-35周</w:t>
            </w:r>
            <w:r>
              <w:rPr>
                <w:rFonts w:ascii="仿宋" w:eastAsia="仿宋" w:hAnsi="仿宋" w:cs="仿宋" w:hint="eastAsia"/>
                <w:b/>
                <w:bCs/>
                <w:color w:val="FF0000"/>
                <w:spacing w:val="-2"/>
                <w:sz w:val="14"/>
                <w:szCs w:val="14"/>
              </w:rPr>
              <w:t>岁</w:t>
            </w:r>
            <w:r>
              <w:rPr>
                <w:rFonts w:ascii="仿宋" w:eastAsia="仿宋" w:hAnsi="仿宋" w:cs="仿宋" w:hint="eastAsia"/>
                <w:b/>
                <w:bCs/>
                <w:color w:val="FF0000"/>
                <w:spacing w:val="-1"/>
                <w:sz w:val="14"/>
                <w:szCs w:val="14"/>
              </w:rPr>
              <w:t>)</w:t>
            </w:r>
          </w:p>
        </w:tc>
        <w:tc>
          <w:tcPr>
            <w:tcW w:w="1114" w:type="dxa"/>
            <w:vMerge w:val="restart"/>
            <w:vAlign w:val="center"/>
          </w:tcPr>
          <w:p w:rsidR="00E954B9" w:rsidRDefault="00A444BA">
            <w:pPr>
              <w:spacing w:before="61" w:line="227" w:lineRule="auto"/>
              <w:ind w:firstLineChars="150" w:firstLine="361"/>
              <w:jc w:val="both"/>
              <w:rPr>
                <w:rFonts w:ascii="仿宋" w:eastAsia="仿宋" w:hAnsi="仿宋" w:cs="仿宋"/>
                <w:b/>
                <w:bCs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b/>
                <w:bCs/>
                <w:sz w:val="24"/>
                <w:szCs w:val="24"/>
              </w:rPr>
              <w:t>专科</w:t>
            </w:r>
          </w:p>
        </w:tc>
        <w:tc>
          <w:tcPr>
            <w:tcW w:w="3159" w:type="dxa"/>
            <w:vAlign w:val="center"/>
          </w:tcPr>
          <w:p w:rsidR="00E954B9" w:rsidRDefault="00A444BA">
            <w:pPr>
              <w:spacing w:before="198" w:line="266" w:lineRule="auto"/>
              <w:ind w:left="113" w:right="451"/>
              <w:jc w:val="center"/>
              <w:rPr>
                <w:rFonts w:ascii="仿宋" w:eastAsia="仿宋" w:hAnsi="仿宋" w:cs="仿宋"/>
                <w:b/>
                <w:bCs/>
                <w:sz w:val="19"/>
                <w:szCs w:val="19"/>
              </w:rPr>
            </w:pPr>
            <w:r>
              <w:rPr>
                <w:rFonts w:ascii="仿宋" w:eastAsia="仿宋" w:hAnsi="仿宋" w:cs="仿宋" w:hint="eastAsia"/>
                <w:b/>
                <w:bCs/>
                <w:sz w:val="19"/>
                <w:szCs w:val="19"/>
              </w:rPr>
              <w:t>工商企业管理、市场营销、电子商务、财务管理、会计、物流管理</w:t>
            </w:r>
          </w:p>
        </w:tc>
        <w:tc>
          <w:tcPr>
            <w:tcW w:w="930" w:type="dxa"/>
            <w:vAlign w:val="center"/>
          </w:tcPr>
          <w:p w:rsidR="00E954B9" w:rsidRDefault="00A444BA" w:rsidP="00D44656">
            <w:pPr>
              <w:spacing w:before="317" w:line="175" w:lineRule="auto"/>
              <w:ind w:firstLineChars="100" w:firstLine="208"/>
              <w:jc w:val="center"/>
              <w:rPr>
                <w:rFonts w:ascii="仿宋" w:eastAsia="仿宋" w:hAnsi="仿宋" w:cs="仿宋"/>
                <w:b/>
                <w:bCs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b/>
                <w:bCs/>
                <w:spacing w:val="-13"/>
                <w:sz w:val="22"/>
                <w:szCs w:val="22"/>
              </w:rPr>
              <w:t>4</w:t>
            </w:r>
            <w:r>
              <w:rPr>
                <w:rFonts w:ascii="仿宋" w:eastAsia="仿宋" w:hAnsi="仿宋" w:cs="仿宋" w:hint="eastAsia"/>
                <w:b/>
                <w:bCs/>
                <w:spacing w:val="-10"/>
                <w:sz w:val="22"/>
                <w:szCs w:val="22"/>
              </w:rPr>
              <w:t>50分</w:t>
            </w:r>
          </w:p>
        </w:tc>
        <w:tc>
          <w:tcPr>
            <w:tcW w:w="910" w:type="dxa"/>
            <w:vAlign w:val="center"/>
          </w:tcPr>
          <w:p w:rsidR="00E954B9" w:rsidRDefault="00E954B9">
            <w:pPr>
              <w:spacing w:line="244" w:lineRule="auto"/>
              <w:jc w:val="center"/>
              <w:rPr>
                <w:rFonts w:ascii="仿宋" w:eastAsia="仿宋" w:hAnsi="仿宋" w:cs="仿宋"/>
                <w:b/>
                <w:bCs/>
              </w:rPr>
            </w:pPr>
          </w:p>
          <w:p w:rsidR="00E954B9" w:rsidRDefault="00A444BA" w:rsidP="00D44656">
            <w:pPr>
              <w:spacing w:before="81" w:line="181" w:lineRule="auto"/>
              <w:ind w:left="121" w:firstLineChars="50" w:firstLine="91"/>
              <w:jc w:val="center"/>
              <w:rPr>
                <w:rFonts w:ascii="仿宋" w:eastAsia="仿宋" w:hAnsi="仿宋" w:cs="仿宋"/>
                <w:b/>
                <w:bCs/>
                <w:sz w:val="19"/>
                <w:szCs w:val="19"/>
              </w:rPr>
            </w:pPr>
            <w:r>
              <w:rPr>
                <w:rFonts w:ascii="仿宋" w:eastAsia="仿宋" w:hAnsi="仿宋" w:cs="仿宋" w:hint="eastAsia"/>
                <w:b/>
                <w:bCs/>
                <w:spacing w:val="-9"/>
                <w:sz w:val="19"/>
                <w:szCs w:val="19"/>
              </w:rPr>
              <w:t>1</w:t>
            </w:r>
            <w:r>
              <w:rPr>
                <w:rFonts w:ascii="仿宋" w:eastAsia="仿宋" w:hAnsi="仿宋" w:cs="仿宋" w:hint="eastAsia"/>
                <w:b/>
                <w:bCs/>
                <w:spacing w:val="-6"/>
                <w:sz w:val="19"/>
                <w:szCs w:val="19"/>
              </w:rPr>
              <w:t>10分</w:t>
            </w:r>
          </w:p>
        </w:tc>
        <w:tc>
          <w:tcPr>
            <w:tcW w:w="1149" w:type="dxa"/>
            <w:vAlign w:val="center"/>
          </w:tcPr>
          <w:p w:rsidR="00E954B9" w:rsidRDefault="00A444BA">
            <w:pPr>
              <w:spacing w:before="288" w:line="224" w:lineRule="auto"/>
              <w:ind w:left="142"/>
              <w:jc w:val="center"/>
              <w:rPr>
                <w:rFonts w:ascii="仿宋" w:eastAsia="仿宋" w:hAnsi="仿宋" w:cs="仿宋"/>
                <w:b/>
                <w:bCs/>
                <w:color w:val="FF0000"/>
              </w:rPr>
            </w:pPr>
            <w:r>
              <w:rPr>
                <w:rFonts w:ascii="仿宋" w:eastAsia="仿宋" w:hAnsi="仿宋" w:cs="仿宋" w:hint="eastAsia"/>
                <w:b/>
                <w:bCs/>
                <w:color w:val="FF0000"/>
                <w:spacing w:val="-2"/>
              </w:rPr>
              <w:t>6900元/3</w:t>
            </w:r>
            <w:r>
              <w:rPr>
                <w:rFonts w:ascii="仿宋" w:eastAsia="仿宋" w:hAnsi="仿宋" w:cs="仿宋" w:hint="eastAsia"/>
                <w:b/>
                <w:bCs/>
                <w:color w:val="FF0000"/>
                <w:spacing w:val="-1"/>
              </w:rPr>
              <w:t xml:space="preserve"> 年</w:t>
            </w:r>
          </w:p>
        </w:tc>
        <w:tc>
          <w:tcPr>
            <w:tcW w:w="1159" w:type="dxa"/>
            <w:vMerge w:val="restart"/>
            <w:vAlign w:val="center"/>
          </w:tcPr>
          <w:p w:rsidR="00E954B9" w:rsidRDefault="00A444BA" w:rsidP="00D44656">
            <w:pPr>
              <w:spacing w:before="316" w:line="176" w:lineRule="auto"/>
              <w:ind w:left="270" w:firstLineChars="50" w:firstLine="100"/>
              <w:jc w:val="both"/>
              <w:rPr>
                <w:rFonts w:ascii="仿宋" w:eastAsia="仿宋" w:hAnsi="仿宋" w:cs="仿宋"/>
                <w:b/>
                <w:bCs/>
                <w:color w:val="FF0000"/>
              </w:rPr>
            </w:pPr>
            <w:r>
              <w:rPr>
                <w:rFonts w:ascii="仿宋" w:eastAsia="仿宋" w:hAnsi="仿宋" w:cs="仿宋" w:hint="eastAsia"/>
                <w:b/>
                <w:bCs/>
                <w:color w:val="FF0000"/>
                <w:spacing w:val="-10"/>
              </w:rPr>
              <w:t>20</w:t>
            </w:r>
            <w:r>
              <w:rPr>
                <w:rFonts w:ascii="仿宋" w:eastAsia="仿宋" w:hAnsi="仿宋" w:cs="仿宋" w:hint="eastAsia"/>
                <w:b/>
                <w:bCs/>
                <w:color w:val="FF0000"/>
                <w:spacing w:val="-8"/>
              </w:rPr>
              <w:t>0分</w:t>
            </w:r>
          </w:p>
        </w:tc>
        <w:tc>
          <w:tcPr>
            <w:tcW w:w="1442" w:type="dxa"/>
            <w:vMerge w:val="restart"/>
            <w:vAlign w:val="center"/>
          </w:tcPr>
          <w:p w:rsidR="00E954B9" w:rsidRDefault="00A444BA">
            <w:pPr>
              <w:spacing w:before="308" w:line="208" w:lineRule="auto"/>
              <w:ind w:left="121"/>
              <w:jc w:val="center"/>
              <w:rPr>
                <w:rFonts w:ascii="仿宋" w:eastAsia="仿宋" w:hAnsi="仿宋" w:cs="仿宋"/>
                <w:b/>
                <w:bCs/>
                <w:color w:val="FF0000"/>
              </w:rPr>
            </w:pPr>
            <w:r>
              <w:rPr>
                <w:rFonts w:ascii="仿宋" w:eastAsia="仿宋" w:hAnsi="仿宋" w:cs="仿宋" w:hint="eastAsia"/>
                <w:b/>
                <w:bCs/>
                <w:color w:val="FF0000"/>
                <w:spacing w:val="-6"/>
              </w:rPr>
              <w:t>1000 元 / 3年</w:t>
            </w:r>
          </w:p>
        </w:tc>
      </w:tr>
      <w:tr w:rsidR="00E954B9">
        <w:trPr>
          <w:trHeight w:val="1147"/>
        </w:trPr>
        <w:tc>
          <w:tcPr>
            <w:tcW w:w="1139" w:type="dxa"/>
            <w:vMerge/>
            <w:vAlign w:val="center"/>
          </w:tcPr>
          <w:p w:rsidR="00E954B9" w:rsidRDefault="00E954B9">
            <w:pPr>
              <w:spacing w:line="218" w:lineRule="auto"/>
              <w:ind w:left="142"/>
              <w:jc w:val="center"/>
              <w:rPr>
                <w:rFonts w:ascii="仿宋" w:eastAsia="仿宋" w:hAnsi="仿宋" w:cs="仿宋"/>
                <w:b/>
                <w:bCs/>
                <w:color w:val="FF0000"/>
                <w:spacing w:val="25"/>
                <w:sz w:val="22"/>
                <w:szCs w:val="22"/>
              </w:rPr>
            </w:pPr>
          </w:p>
        </w:tc>
        <w:tc>
          <w:tcPr>
            <w:tcW w:w="1114" w:type="dxa"/>
            <w:vMerge/>
            <w:vAlign w:val="center"/>
          </w:tcPr>
          <w:p w:rsidR="00E954B9" w:rsidRDefault="00E954B9">
            <w:pPr>
              <w:spacing w:before="61" w:line="227" w:lineRule="auto"/>
              <w:ind w:firstLineChars="150" w:firstLine="361"/>
              <w:jc w:val="center"/>
              <w:rPr>
                <w:rFonts w:ascii="仿宋" w:eastAsia="仿宋" w:hAnsi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3159" w:type="dxa"/>
            <w:vAlign w:val="center"/>
          </w:tcPr>
          <w:p w:rsidR="00E954B9" w:rsidRDefault="00A444BA">
            <w:pPr>
              <w:spacing w:before="198" w:line="266" w:lineRule="auto"/>
              <w:ind w:left="113" w:right="451"/>
              <w:jc w:val="center"/>
              <w:rPr>
                <w:rFonts w:ascii="仿宋" w:eastAsia="仿宋" w:hAnsi="仿宋" w:cs="仿宋"/>
                <w:b/>
                <w:bCs/>
                <w:sz w:val="19"/>
                <w:szCs w:val="19"/>
              </w:rPr>
            </w:pPr>
            <w:r>
              <w:rPr>
                <w:rFonts w:ascii="仿宋" w:eastAsia="仿宋" w:hAnsi="仿宋" w:cs="仿宋" w:hint="eastAsia"/>
                <w:b/>
                <w:bCs/>
                <w:sz w:val="19"/>
                <w:szCs w:val="19"/>
              </w:rPr>
              <w:t>电气自动化技术、机电设备维修与管理、计算机应用技术、汽车检测与维修技术、工业机器人技术、模具设计与管理、食品营养与检测、工业设计、</w:t>
            </w:r>
          </w:p>
        </w:tc>
        <w:tc>
          <w:tcPr>
            <w:tcW w:w="930" w:type="dxa"/>
            <w:vAlign w:val="center"/>
          </w:tcPr>
          <w:p w:rsidR="00E954B9" w:rsidRDefault="00A444BA">
            <w:pPr>
              <w:spacing w:before="317" w:line="175" w:lineRule="auto"/>
              <w:ind w:left="259"/>
              <w:jc w:val="both"/>
              <w:rPr>
                <w:rFonts w:ascii="仿宋" w:eastAsia="仿宋" w:hAnsi="仿宋" w:cs="仿宋"/>
                <w:b/>
                <w:bCs/>
                <w:spacing w:val="-13"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b/>
                <w:bCs/>
                <w:spacing w:val="-13"/>
                <w:sz w:val="22"/>
                <w:szCs w:val="22"/>
              </w:rPr>
              <w:t>4</w:t>
            </w:r>
            <w:r>
              <w:rPr>
                <w:rFonts w:ascii="仿宋" w:eastAsia="仿宋" w:hAnsi="仿宋" w:cs="仿宋" w:hint="eastAsia"/>
                <w:b/>
                <w:bCs/>
                <w:spacing w:val="-10"/>
                <w:sz w:val="22"/>
                <w:szCs w:val="22"/>
              </w:rPr>
              <w:t>50分</w:t>
            </w:r>
          </w:p>
        </w:tc>
        <w:tc>
          <w:tcPr>
            <w:tcW w:w="910" w:type="dxa"/>
            <w:vAlign w:val="center"/>
          </w:tcPr>
          <w:p w:rsidR="00E954B9" w:rsidRDefault="00A444BA" w:rsidP="00D44656">
            <w:pPr>
              <w:spacing w:before="81" w:line="181" w:lineRule="auto"/>
              <w:ind w:left="121" w:firstLineChars="100" w:firstLine="182"/>
              <w:jc w:val="both"/>
              <w:rPr>
                <w:rFonts w:ascii="仿宋" w:eastAsia="仿宋" w:hAnsi="仿宋" w:cs="仿宋"/>
                <w:b/>
                <w:bCs/>
                <w:spacing w:val="-9"/>
                <w:sz w:val="19"/>
                <w:szCs w:val="19"/>
              </w:rPr>
            </w:pPr>
            <w:r>
              <w:rPr>
                <w:rFonts w:ascii="仿宋" w:eastAsia="仿宋" w:hAnsi="仿宋" w:cs="仿宋" w:hint="eastAsia"/>
                <w:b/>
                <w:bCs/>
                <w:spacing w:val="-9"/>
                <w:sz w:val="19"/>
                <w:szCs w:val="19"/>
              </w:rPr>
              <w:t>110分</w:t>
            </w:r>
          </w:p>
        </w:tc>
        <w:tc>
          <w:tcPr>
            <w:tcW w:w="1149" w:type="dxa"/>
            <w:vAlign w:val="center"/>
          </w:tcPr>
          <w:p w:rsidR="00E954B9" w:rsidRDefault="00A444BA">
            <w:pPr>
              <w:spacing w:before="288" w:line="224" w:lineRule="auto"/>
              <w:ind w:left="142"/>
              <w:jc w:val="center"/>
              <w:rPr>
                <w:rFonts w:ascii="仿宋" w:eastAsia="仿宋" w:hAnsi="仿宋" w:cs="仿宋"/>
                <w:b/>
                <w:bCs/>
                <w:color w:val="FF0000"/>
                <w:spacing w:val="-2"/>
              </w:rPr>
            </w:pPr>
            <w:r>
              <w:rPr>
                <w:rFonts w:ascii="仿宋" w:eastAsia="仿宋" w:hAnsi="仿宋" w:cs="仿宋" w:hint="eastAsia"/>
                <w:b/>
                <w:bCs/>
                <w:color w:val="FF0000"/>
                <w:spacing w:val="-2"/>
              </w:rPr>
              <w:t>7935元/3年</w:t>
            </w:r>
          </w:p>
        </w:tc>
        <w:tc>
          <w:tcPr>
            <w:tcW w:w="1159" w:type="dxa"/>
            <w:vMerge/>
            <w:vAlign w:val="center"/>
          </w:tcPr>
          <w:p w:rsidR="00E954B9" w:rsidRDefault="00E954B9">
            <w:pPr>
              <w:spacing w:before="316" w:line="176" w:lineRule="auto"/>
              <w:ind w:left="270"/>
              <w:jc w:val="center"/>
              <w:rPr>
                <w:rFonts w:ascii="仿宋" w:eastAsia="仿宋" w:hAnsi="仿宋" w:cs="仿宋"/>
                <w:b/>
                <w:bCs/>
                <w:color w:val="FF0000"/>
                <w:spacing w:val="-10"/>
              </w:rPr>
            </w:pPr>
          </w:p>
        </w:tc>
        <w:tc>
          <w:tcPr>
            <w:tcW w:w="1442" w:type="dxa"/>
            <w:vMerge/>
            <w:vAlign w:val="center"/>
          </w:tcPr>
          <w:p w:rsidR="00E954B9" w:rsidRDefault="00E954B9">
            <w:pPr>
              <w:spacing w:before="308" w:line="208" w:lineRule="auto"/>
              <w:ind w:left="121"/>
              <w:jc w:val="center"/>
              <w:rPr>
                <w:rFonts w:ascii="仿宋" w:eastAsia="仿宋" w:hAnsi="仿宋" w:cs="仿宋"/>
                <w:b/>
                <w:bCs/>
                <w:color w:val="FF0000"/>
                <w:spacing w:val="-6"/>
              </w:rPr>
            </w:pPr>
          </w:p>
        </w:tc>
      </w:tr>
      <w:tr w:rsidR="00E954B9">
        <w:trPr>
          <w:trHeight w:val="898"/>
        </w:trPr>
        <w:tc>
          <w:tcPr>
            <w:tcW w:w="1139" w:type="dxa"/>
            <w:vAlign w:val="center"/>
          </w:tcPr>
          <w:p w:rsidR="00E954B9" w:rsidRDefault="00A444BA">
            <w:pPr>
              <w:tabs>
                <w:tab w:val="left" w:pos="201"/>
              </w:tabs>
              <w:spacing w:before="49" w:line="251" w:lineRule="auto"/>
              <w:ind w:left="122" w:right="113" w:firstLine="32"/>
              <w:jc w:val="center"/>
              <w:rPr>
                <w:rFonts w:ascii="仿宋" w:eastAsia="仿宋" w:hAnsi="仿宋" w:cs="仿宋"/>
                <w:b/>
                <w:bCs/>
                <w:sz w:val="14"/>
                <w:szCs w:val="14"/>
              </w:rPr>
            </w:pPr>
            <w:r>
              <w:rPr>
                <w:rFonts w:ascii="仿宋" w:eastAsia="仿宋" w:hAnsi="仿宋" w:cs="仿宋" w:hint="eastAsia"/>
                <w:b/>
                <w:bCs/>
                <w:color w:val="FF0000"/>
                <w:spacing w:val="9"/>
                <w:sz w:val="20"/>
                <w:szCs w:val="20"/>
              </w:rPr>
              <w:t>佛</w:t>
            </w:r>
            <w:r>
              <w:rPr>
                <w:rFonts w:ascii="仿宋" w:eastAsia="仿宋" w:hAnsi="仿宋" w:cs="仿宋" w:hint="eastAsia"/>
                <w:b/>
                <w:bCs/>
                <w:color w:val="FF0000"/>
                <w:spacing w:val="8"/>
                <w:sz w:val="20"/>
                <w:szCs w:val="20"/>
              </w:rPr>
              <w:t>山大学</w:t>
            </w:r>
            <w:r>
              <w:rPr>
                <w:rFonts w:ascii="仿宋" w:eastAsia="仿宋" w:hAnsi="仿宋" w:cs="仿宋" w:hint="eastAsia"/>
                <w:b/>
                <w:bCs/>
                <w:color w:val="FF0000"/>
                <w:sz w:val="14"/>
                <w:szCs w:val="14"/>
              </w:rPr>
              <w:tab/>
            </w:r>
            <w:r>
              <w:rPr>
                <w:rFonts w:ascii="仿宋" w:eastAsia="仿宋" w:hAnsi="仿宋" w:cs="仿宋" w:hint="eastAsia"/>
                <w:b/>
                <w:bCs/>
                <w:color w:val="FF0000"/>
                <w:spacing w:val="9"/>
                <w:sz w:val="14"/>
                <w:szCs w:val="14"/>
              </w:rPr>
              <w:t>(</w:t>
            </w:r>
            <w:r>
              <w:rPr>
                <w:rFonts w:ascii="仿宋" w:eastAsia="仿宋" w:hAnsi="仿宋" w:cs="仿宋" w:hint="eastAsia"/>
                <w:b/>
                <w:bCs/>
                <w:color w:val="FF0000"/>
                <w:spacing w:val="8"/>
                <w:sz w:val="14"/>
                <w:szCs w:val="14"/>
              </w:rPr>
              <w:t>要求报名年</w:t>
            </w:r>
            <w:r>
              <w:rPr>
                <w:rFonts w:ascii="仿宋" w:eastAsia="仿宋" w:hAnsi="仿宋" w:cs="仿宋" w:hint="eastAsia"/>
                <w:b/>
                <w:bCs/>
                <w:color w:val="FF0000"/>
                <w:spacing w:val="-2"/>
                <w:sz w:val="14"/>
                <w:szCs w:val="14"/>
              </w:rPr>
              <w:t>龄在</w:t>
            </w:r>
            <w:r>
              <w:rPr>
                <w:rFonts w:ascii="仿宋" w:eastAsia="仿宋" w:hAnsi="仿宋" w:cs="仿宋" w:hint="eastAsia"/>
                <w:b/>
                <w:bCs/>
                <w:color w:val="FF0000"/>
                <w:spacing w:val="-1"/>
                <w:sz w:val="14"/>
                <w:szCs w:val="14"/>
              </w:rPr>
              <w:t>18-35周</w:t>
            </w:r>
            <w:r>
              <w:rPr>
                <w:rFonts w:ascii="仿宋" w:eastAsia="仿宋" w:hAnsi="仿宋" w:cs="仿宋" w:hint="eastAsia"/>
                <w:b/>
                <w:bCs/>
                <w:color w:val="FF0000"/>
                <w:spacing w:val="-2"/>
                <w:sz w:val="14"/>
                <w:szCs w:val="14"/>
              </w:rPr>
              <w:t>岁</w:t>
            </w:r>
            <w:r>
              <w:rPr>
                <w:rFonts w:ascii="仿宋" w:eastAsia="仿宋" w:hAnsi="仿宋" w:cs="仿宋" w:hint="eastAsia"/>
                <w:b/>
                <w:bCs/>
                <w:color w:val="FF0000"/>
                <w:spacing w:val="-1"/>
                <w:sz w:val="14"/>
                <w:szCs w:val="14"/>
              </w:rPr>
              <w:t>)</w:t>
            </w:r>
          </w:p>
        </w:tc>
        <w:tc>
          <w:tcPr>
            <w:tcW w:w="1114" w:type="dxa"/>
            <w:vAlign w:val="center"/>
          </w:tcPr>
          <w:p w:rsidR="00E954B9" w:rsidRDefault="00A444BA" w:rsidP="00D44656">
            <w:pPr>
              <w:spacing w:before="62" w:line="227" w:lineRule="auto"/>
              <w:ind w:firstLineChars="150" w:firstLine="370"/>
              <w:jc w:val="both"/>
              <w:rPr>
                <w:rFonts w:ascii="仿宋" w:eastAsia="仿宋" w:hAnsi="仿宋" w:cs="仿宋"/>
                <w:b/>
                <w:bCs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b/>
                <w:bCs/>
                <w:spacing w:val="6"/>
                <w:sz w:val="24"/>
                <w:szCs w:val="24"/>
              </w:rPr>
              <w:t>本科</w:t>
            </w:r>
          </w:p>
        </w:tc>
        <w:tc>
          <w:tcPr>
            <w:tcW w:w="3159" w:type="dxa"/>
            <w:vAlign w:val="center"/>
          </w:tcPr>
          <w:p w:rsidR="00E954B9" w:rsidRDefault="00E954B9">
            <w:pPr>
              <w:spacing w:line="283" w:lineRule="auto"/>
              <w:jc w:val="center"/>
              <w:rPr>
                <w:rFonts w:ascii="仿宋" w:eastAsia="仿宋" w:hAnsi="仿宋" w:cs="仿宋"/>
                <w:b/>
                <w:bCs/>
              </w:rPr>
            </w:pPr>
          </w:p>
          <w:p w:rsidR="00E954B9" w:rsidRDefault="00A444BA">
            <w:pPr>
              <w:spacing w:before="62" w:line="224" w:lineRule="auto"/>
              <w:ind w:left="113"/>
              <w:jc w:val="center"/>
              <w:rPr>
                <w:rFonts w:ascii="仿宋" w:eastAsia="仿宋" w:hAnsi="仿宋" w:cs="仿宋"/>
                <w:b/>
                <w:bCs/>
                <w:sz w:val="19"/>
                <w:szCs w:val="19"/>
              </w:rPr>
            </w:pPr>
            <w:r>
              <w:rPr>
                <w:rFonts w:ascii="仿宋" w:eastAsia="仿宋" w:hAnsi="仿宋" w:cs="仿宋" w:hint="eastAsia"/>
                <w:b/>
                <w:bCs/>
                <w:spacing w:val="10"/>
                <w:sz w:val="19"/>
                <w:szCs w:val="19"/>
              </w:rPr>
              <w:t>工</w:t>
            </w:r>
            <w:r>
              <w:rPr>
                <w:rFonts w:ascii="仿宋" w:eastAsia="仿宋" w:hAnsi="仿宋" w:cs="仿宋" w:hint="eastAsia"/>
                <w:b/>
                <w:bCs/>
                <w:spacing w:val="9"/>
                <w:sz w:val="19"/>
                <w:szCs w:val="19"/>
              </w:rPr>
              <w:t>商管理、会计学、</w:t>
            </w:r>
          </w:p>
        </w:tc>
        <w:tc>
          <w:tcPr>
            <w:tcW w:w="930" w:type="dxa"/>
            <w:vAlign w:val="center"/>
          </w:tcPr>
          <w:p w:rsidR="00E954B9" w:rsidRDefault="00E954B9">
            <w:pPr>
              <w:spacing w:line="241" w:lineRule="auto"/>
              <w:jc w:val="center"/>
              <w:rPr>
                <w:rFonts w:ascii="仿宋" w:eastAsia="仿宋" w:hAnsi="仿宋" w:cs="仿宋"/>
                <w:b/>
                <w:bCs/>
              </w:rPr>
            </w:pPr>
          </w:p>
          <w:p w:rsidR="00E954B9" w:rsidRDefault="00A444BA">
            <w:pPr>
              <w:spacing w:before="94" w:line="175" w:lineRule="auto"/>
              <w:ind w:left="184"/>
              <w:jc w:val="center"/>
              <w:rPr>
                <w:rFonts w:ascii="仿宋" w:eastAsia="仿宋" w:hAnsi="仿宋" w:cs="仿宋"/>
                <w:b/>
                <w:bCs/>
                <w:sz w:val="22"/>
                <w:szCs w:val="22"/>
              </w:rPr>
            </w:pPr>
            <w:r>
              <w:rPr>
                <w:rFonts w:ascii="仿宋" w:eastAsia="仿宋" w:hAnsi="仿宋" w:cs="仿宋" w:hint="eastAsia"/>
                <w:b/>
                <w:bCs/>
                <w:spacing w:val="-13"/>
                <w:sz w:val="22"/>
                <w:szCs w:val="22"/>
              </w:rPr>
              <w:t>4</w:t>
            </w:r>
            <w:r>
              <w:rPr>
                <w:rFonts w:ascii="仿宋" w:eastAsia="仿宋" w:hAnsi="仿宋" w:cs="仿宋" w:hint="eastAsia"/>
                <w:b/>
                <w:bCs/>
                <w:spacing w:val="-11"/>
                <w:sz w:val="22"/>
                <w:szCs w:val="22"/>
              </w:rPr>
              <w:t>50分</w:t>
            </w:r>
          </w:p>
        </w:tc>
        <w:tc>
          <w:tcPr>
            <w:tcW w:w="910" w:type="dxa"/>
            <w:vAlign w:val="center"/>
          </w:tcPr>
          <w:p w:rsidR="00E954B9" w:rsidRDefault="00E954B9">
            <w:pPr>
              <w:spacing w:line="263" w:lineRule="auto"/>
              <w:jc w:val="center"/>
              <w:rPr>
                <w:rFonts w:ascii="仿宋" w:eastAsia="仿宋" w:hAnsi="仿宋" w:cs="仿宋"/>
                <w:b/>
                <w:bCs/>
              </w:rPr>
            </w:pPr>
          </w:p>
          <w:p w:rsidR="00E954B9" w:rsidRDefault="00A444BA">
            <w:pPr>
              <w:spacing w:before="82" w:line="181" w:lineRule="auto"/>
              <w:ind w:left="210"/>
              <w:jc w:val="center"/>
              <w:rPr>
                <w:rFonts w:ascii="仿宋" w:eastAsia="仿宋" w:hAnsi="仿宋" w:cs="仿宋"/>
                <w:b/>
                <w:bCs/>
                <w:sz w:val="19"/>
                <w:szCs w:val="19"/>
              </w:rPr>
            </w:pPr>
            <w:r>
              <w:rPr>
                <w:rFonts w:ascii="仿宋" w:eastAsia="仿宋" w:hAnsi="仿宋" w:cs="仿宋" w:hint="eastAsia"/>
                <w:b/>
                <w:bCs/>
                <w:spacing w:val="-9"/>
                <w:sz w:val="19"/>
                <w:szCs w:val="19"/>
              </w:rPr>
              <w:t>1</w:t>
            </w:r>
            <w:r>
              <w:rPr>
                <w:rFonts w:ascii="仿宋" w:eastAsia="仿宋" w:hAnsi="仿宋" w:cs="仿宋" w:hint="eastAsia"/>
                <w:b/>
                <w:bCs/>
                <w:spacing w:val="-6"/>
                <w:sz w:val="19"/>
                <w:szCs w:val="19"/>
              </w:rPr>
              <w:t>20分</w:t>
            </w:r>
          </w:p>
        </w:tc>
        <w:tc>
          <w:tcPr>
            <w:tcW w:w="1149" w:type="dxa"/>
            <w:vAlign w:val="center"/>
          </w:tcPr>
          <w:p w:rsidR="00E954B9" w:rsidRDefault="00E954B9">
            <w:pPr>
              <w:spacing w:line="262" w:lineRule="auto"/>
              <w:jc w:val="center"/>
              <w:rPr>
                <w:rFonts w:ascii="仿宋" w:eastAsia="仿宋" w:hAnsi="仿宋" w:cs="仿宋"/>
                <w:b/>
                <w:bCs/>
                <w:color w:val="FF0000"/>
              </w:rPr>
            </w:pPr>
          </w:p>
          <w:p w:rsidR="00E954B9" w:rsidRDefault="00A444BA">
            <w:pPr>
              <w:spacing w:before="71" w:line="220" w:lineRule="auto"/>
              <w:ind w:left="146"/>
              <w:jc w:val="center"/>
              <w:rPr>
                <w:rFonts w:ascii="仿宋" w:eastAsia="仿宋" w:hAnsi="仿宋" w:cs="仿宋"/>
                <w:b/>
                <w:bCs/>
                <w:color w:val="FF0000"/>
              </w:rPr>
            </w:pPr>
            <w:r>
              <w:rPr>
                <w:rFonts w:ascii="仿宋" w:eastAsia="仿宋" w:hAnsi="仿宋" w:cs="仿宋" w:hint="eastAsia"/>
                <w:b/>
                <w:bCs/>
                <w:color w:val="FF0000"/>
                <w:spacing w:val="-2"/>
              </w:rPr>
              <w:t>7500</w:t>
            </w:r>
            <w:r>
              <w:rPr>
                <w:rFonts w:ascii="仿宋" w:eastAsia="仿宋" w:hAnsi="仿宋" w:cs="仿宋" w:hint="eastAsia"/>
                <w:b/>
                <w:bCs/>
                <w:color w:val="FF0000"/>
                <w:spacing w:val="-1"/>
              </w:rPr>
              <w:t>/3年</w:t>
            </w:r>
          </w:p>
        </w:tc>
        <w:tc>
          <w:tcPr>
            <w:tcW w:w="1159" w:type="dxa"/>
            <w:vAlign w:val="center"/>
          </w:tcPr>
          <w:p w:rsidR="00E954B9" w:rsidRDefault="00E954B9">
            <w:pPr>
              <w:spacing w:line="241" w:lineRule="auto"/>
              <w:jc w:val="center"/>
              <w:rPr>
                <w:rFonts w:ascii="仿宋" w:eastAsia="仿宋" w:hAnsi="仿宋" w:cs="仿宋"/>
                <w:b/>
                <w:bCs/>
                <w:color w:val="FF0000"/>
              </w:rPr>
            </w:pPr>
          </w:p>
          <w:p w:rsidR="00E954B9" w:rsidRDefault="00A444BA" w:rsidP="00D44656">
            <w:pPr>
              <w:spacing w:before="94" w:line="175" w:lineRule="auto"/>
              <w:ind w:left="308" w:firstLineChars="50" w:firstLine="98"/>
              <w:jc w:val="both"/>
              <w:rPr>
                <w:rFonts w:ascii="仿宋" w:eastAsia="仿宋" w:hAnsi="仿宋" w:cs="仿宋"/>
                <w:b/>
                <w:bCs/>
                <w:color w:val="FF0000"/>
              </w:rPr>
            </w:pPr>
            <w:r>
              <w:rPr>
                <w:rFonts w:ascii="仿宋" w:eastAsia="仿宋" w:hAnsi="仿宋" w:cs="仿宋" w:hint="eastAsia"/>
                <w:b/>
                <w:bCs/>
                <w:color w:val="FF0000"/>
                <w:spacing w:val="-14"/>
              </w:rPr>
              <w:t>20</w:t>
            </w:r>
            <w:r>
              <w:rPr>
                <w:rFonts w:ascii="仿宋" w:eastAsia="仿宋" w:hAnsi="仿宋" w:cs="仿宋" w:hint="eastAsia"/>
                <w:b/>
                <w:bCs/>
                <w:color w:val="FF0000"/>
                <w:spacing w:val="-13"/>
              </w:rPr>
              <w:t>0分</w:t>
            </w:r>
          </w:p>
        </w:tc>
        <w:tc>
          <w:tcPr>
            <w:tcW w:w="1442" w:type="dxa"/>
            <w:vAlign w:val="center"/>
          </w:tcPr>
          <w:p w:rsidR="00E954B9" w:rsidRDefault="00E954B9">
            <w:pPr>
              <w:spacing w:line="245" w:lineRule="auto"/>
              <w:jc w:val="center"/>
              <w:rPr>
                <w:rFonts w:ascii="仿宋" w:eastAsia="仿宋" w:hAnsi="仿宋" w:cs="仿宋"/>
                <w:b/>
                <w:bCs/>
                <w:color w:val="FF0000"/>
              </w:rPr>
            </w:pPr>
          </w:p>
          <w:p w:rsidR="00E954B9" w:rsidRDefault="00A444BA">
            <w:pPr>
              <w:spacing w:before="81" w:line="208" w:lineRule="auto"/>
              <w:ind w:left="121"/>
              <w:jc w:val="both"/>
              <w:rPr>
                <w:rFonts w:ascii="仿宋" w:eastAsia="仿宋" w:hAnsi="仿宋" w:cs="仿宋"/>
                <w:b/>
                <w:bCs/>
                <w:color w:val="FF0000"/>
              </w:rPr>
            </w:pPr>
            <w:r>
              <w:rPr>
                <w:rFonts w:ascii="仿宋" w:eastAsia="仿宋" w:hAnsi="仿宋" w:cs="仿宋" w:hint="eastAsia"/>
                <w:b/>
                <w:bCs/>
                <w:color w:val="FF0000"/>
                <w:spacing w:val="-1"/>
              </w:rPr>
              <w:t>100</w:t>
            </w:r>
            <w:r>
              <w:rPr>
                <w:rFonts w:ascii="仿宋" w:eastAsia="仿宋" w:hAnsi="仿宋" w:cs="仿宋" w:hint="eastAsia"/>
                <w:b/>
                <w:bCs/>
                <w:color w:val="FF0000"/>
              </w:rPr>
              <w:t>0元 / 3年</w:t>
            </w:r>
          </w:p>
        </w:tc>
      </w:tr>
    </w:tbl>
    <w:p w:rsidR="00E954B9" w:rsidRDefault="00E954B9"/>
    <w:p w:rsidR="00E954B9" w:rsidRDefault="00E954B9"/>
    <w:p w:rsidR="00E954B9" w:rsidRDefault="00E954B9"/>
    <w:p w:rsidR="00E954B9" w:rsidRDefault="00E954B9"/>
    <w:p w:rsidR="00E954B9" w:rsidRDefault="00E954B9">
      <w:pPr>
        <w:tabs>
          <w:tab w:val="left" w:pos="298"/>
        </w:tabs>
        <w:sectPr w:rsidR="00E954B9">
          <w:footerReference w:type="default" r:id="rId8"/>
          <w:pgSz w:w="11910" w:h="16840"/>
          <w:pgMar w:top="813" w:right="312" w:bottom="702" w:left="590" w:header="0" w:footer="511" w:gutter="0"/>
          <w:cols w:space="720"/>
        </w:sectPr>
      </w:pPr>
    </w:p>
    <w:p w:rsidR="00E954B9" w:rsidRDefault="00D84465">
      <w:pPr>
        <w:spacing w:line="43" w:lineRule="exact"/>
      </w:pPr>
      <w:r w:rsidRPr="00D84465">
        <w:lastRenderedPageBreak/>
        <w:pict>
          <v:rect id="_x0000_s1027" style="position:absolute;margin-left:51.05pt;margin-top:66.5pt;width:493.45pt;height:1.1pt;z-index:251661312;mso-position-horizontal-relative:page;mso-position-vertical-relative:page" o:allowincell="f" fillcolor="black" stroked="f">
            <w10:wrap anchorx="page" anchory="page"/>
          </v:rect>
        </w:pict>
      </w:r>
    </w:p>
    <w:tbl>
      <w:tblPr>
        <w:tblStyle w:val="TableNormal"/>
        <w:tblW w:w="11002" w:type="dxa"/>
        <w:tblInd w:w="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/>
      </w:tblPr>
      <w:tblGrid>
        <w:gridCol w:w="1272"/>
        <w:gridCol w:w="981"/>
        <w:gridCol w:w="3237"/>
        <w:gridCol w:w="852"/>
        <w:gridCol w:w="910"/>
        <w:gridCol w:w="1149"/>
        <w:gridCol w:w="1159"/>
        <w:gridCol w:w="1442"/>
      </w:tblGrid>
      <w:tr w:rsidR="00E954B9">
        <w:trPr>
          <w:trHeight w:val="705"/>
        </w:trPr>
        <w:tc>
          <w:tcPr>
            <w:tcW w:w="11002" w:type="dxa"/>
            <w:gridSpan w:val="8"/>
          </w:tcPr>
          <w:p w:rsidR="00E954B9" w:rsidRDefault="00D84465">
            <w:pPr>
              <w:spacing w:line="38" w:lineRule="exact"/>
              <w:ind w:firstLine="425"/>
              <w:textAlignment w:val="center"/>
            </w:pPr>
            <w:r>
              <w:pict>
                <v:shape id="_x0000_s1029" style="width:493.45pt;height:2.2pt;mso-left-percent:-10001;mso-top-percent:-10001;mso-position-horizontal:absolute;mso-position-horizontal-relative:char;mso-position-vertical:absolute;mso-position-vertical-relative:line;mso-left-percent:-10001;mso-top-percent:-10001" coordsize="9869,44" path="m,l9868,r,43l,43,,xe" fillcolor="black" stroked="f">
                  <w10:wrap type="none"/>
                  <w10:anchorlock/>
                </v:shape>
              </w:pict>
            </w:r>
          </w:p>
          <w:p w:rsidR="00E954B9" w:rsidRDefault="00A444BA">
            <w:pPr>
              <w:spacing w:before="195" w:line="218" w:lineRule="auto"/>
              <w:ind w:left="2925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/>
                <w:spacing w:val="1"/>
                <w:sz w:val="28"/>
                <w:szCs w:val="28"/>
                <w:shd w:val="clear" w:color="auto" w:fill="FFFF00"/>
              </w:rPr>
              <w:t>具</w:t>
            </w:r>
            <w:r>
              <w:rPr>
                <w:rFonts w:ascii="宋体" w:eastAsia="宋体" w:hAnsi="宋体" w:cs="宋体"/>
                <w:sz w:val="28"/>
                <w:szCs w:val="28"/>
                <w:shd w:val="clear" w:color="auto" w:fill="FFFF00"/>
              </w:rPr>
              <w:t>备高中或中专毕业证可以报下表学校</w:t>
            </w:r>
          </w:p>
        </w:tc>
      </w:tr>
      <w:tr w:rsidR="00E954B9">
        <w:trPr>
          <w:trHeight w:val="695"/>
        </w:trPr>
        <w:tc>
          <w:tcPr>
            <w:tcW w:w="1272" w:type="dxa"/>
            <w:shd w:val="clear" w:color="auto" w:fill="92CDDC"/>
          </w:tcPr>
          <w:p w:rsidR="00E954B9" w:rsidRDefault="00A444BA" w:rsidP="00D44656">
            <w:pPr>
              <w:spacing w:before="247" w:line="229" w:lineRule="auto"/>
              <w:ind w:left="177" w:firstLineChars="50" w:firstLine="94"/>
              <w:rPr>
                <w:rFonts w:ascii="仿宋_GB2312" w:eastAsia="仿宋_GB2312" w:hAnsi="仿宋_GB2312" w:cs="仿宋_GB2312"/>
                <w:sz w:val="18"/>
                <w:szCs w:val="18"/>
              </w:rPr>
            </w:pPr>
            <w:r>
              <w:rPr>
                <w:rFonts w:ascii="仿宋_GB2312" w:eastAsia="仿宋_GB2312" w:hAnsi="仿宋_GB2312" w:cs="仿宋_GB2312" w:hint="eastAsia"/>
                <w:spacing w:val="8"/>
                <w:sz w:val="18"/>
                <w:szCs w:val="18"/>
              </w:rPr>
              <w:t>学</w:t>
            </w:r>
            <w:r>
              <w:rPr>
                <w:rFonts w:ascii="仿宋_GB2312" w:eastAsia="仿宋_GB2312" w:hAnsi="仿宋_GB2312" w:cs="仿宋_GB2312" w:hint="eastAsia"/>
                <w:spacing w:val="7"/>
                <w:sz w:val="18"/>
                <w:szCs w:val="18"/>
              </w:rPr>
              <w:t>校名称</w:t>
            </w:r>
          </w:p>
        </w:tc>
        <w:tc>
          <w:tcPr>
            <w:tcW w:w="981" w:type="dxa"/>
            <w:shd w:val="clear" w:color="auto" w:fill="92CDDC"/>
          </w:tcPr>
          <w:p w:rsidR="00E954B9" w:rsidRDefault="00A444BA" w:rsidP="00D44656">
            <w:pPr>
              <w:spacing w:before="247" w:line="227" w:lineRule="auto"/>
              <w:ind w:firstLineChars="200" w:firstLine="372"/>
              <w:rPr>
                <w:rFonts w:ascii="仿宋_GB2312" w:eastAsia="仿宋_GB2312" w:hAnsi="仿宋_GB2312" w:cs="仿宋_GB2312"/>
                <w:sz w:val="18"/>
                <w:szCs w:val="18"/>
              </w:rPr>
            </w:pPr>
            <w:r>
              <w:rPr>
                <w:rFonts w:ascii="仿宋_GB2312" w:eastAsia="仿宋_GB2312" w:hAnsi="仿宋_GB2312" w:cs="仿宋_GB2312" w:hint="eastAsia"/>
                <w:spacing w:val="6"/>
                <w:sz w:val="18"/>
                <w:szCs w:val="18"/>
              </w:rPr>
              <w:t>层次</w:t>
            </w:r>
          </w:p>
        </w:tc>
        <w:tc>
          <w:tcPr>
            <w:tcW w:w="3237" w:type="dxa"/>
            <w:shd w:val="clear" w:color="auto" w:fill="92CDDC"/>
          </w:tcPr>
          <w:p w:rsidR="00E954B9" w:rsidRDefault="00A444BA">
            <w:pPr>
              <w:spacing w:before="247" w:line="227" w:lineRule="auto"/>
              <w:ind w:left="1185"/>
              <w:rPr>
                <w:rFonts w:ascii="仿宋_GB2312" w:eastAsia="仿宋_GB2312" w:hAnsi="仿宋_GB2312" w:cs="仿宋_GB2312"/>
                <w:sz w:val="18"/>
                <w:szCs w:val="18"/>
              </w:rPr>
            </w:pPr>
            <w:r>
              <w:rPr>
                <w:rFonts w:ascii="仿宋_GB2312" w:eastAsia="仿宋_GB2312" w:hAnsi="仿宋_GB2312" w:cs="仿宋_GB2312" w:hint="eastAsia"/>
                <w:spacing w:val="8"/>
                <w:sz w:val="18"/>
                <w:szCs w:val="18"/>
              </w:rPr>
              <w:t>招生专业</w:t>
            </w:r>
          </w:p>
        </w:tc>
        <w:tc>
          <w:tcPr>
            <w:tcW w:w="852" w:type="dxa"/>
            <w:shd w:val="clear" w:color="auto" w:fill="92CDDC"/>
          </w:tcPr>
          <w:p w:rsidR="00E954B9" w:rsidRDefault="00A444BA">
            <w:pPr>
              <w:spacing w:before="117" w:line="264" w:lineRule="auto"/>
              <w:ind w:left="170" w:right="162"/>
              <w:rPr>
                <w:rFonts w:ascii="仿宋_GB2312" w:eastAsia="仿宋_GB2312" w:hAnsi="仿宋_GB2312" w:cs="仿宋_GB2312"/>
                <w:sz w:val="18"/>
                <w:szCs w:val="18"/>
              </w:rPr>
            </w:pPr>
            <w:r>
              <w:rPr>
                <w:rFonts w:ascii="仿宋_GB2312" w:eastAsia="仿宋_GB2312" w:hAnsi="仿宋_GB2312" w:cs="仿宋_GB2312" w:hint="eastAsia"/>
                <w:spacing w:val="8"/>
                <w:sz w:val="18"/>
                <w:szCs w:val="18"/>
              </w:rPr>
              <w:t>考</w:t>
            </w:r>
            <w:r>
              <w:rPr>
                <w:rFonts w:ascii="仿宋_GB2312" w:eastAsia="仿宋_GB2312" w:hAnsi="仿宋_GB2312" w:cs="仿宋_GB2312" w:hint="eastAsia"/>
                <w:spacing w:val="7"/>
                <w:sz w:val="18"/>
                <w:szCs w:val="18"/>
              </w:rPr>
              <w:t>试三</w:t>
            </w:r>
            <w:r>
              <w:rPr>
                <w:rFonts w:ascii="仿宋_GB2312" w:eastAsia="仿宋_GB2312" w:hAnsi="仿宋_GB2312" w:cs="仿宋_GB2312" w:hint="eastAsia"/>
                <w:spacing w:val="8"/>
                <w:sz w:val="18"/>
                <w:szCs w:val="18"/>
              </w:rPr>
              <w:t>科</w:t>
            </w:r>
            <w:r>
              <w:rPr>
                <w:rFonts w:ascii="仿宋_GB2312" w:eastAsia="仿宋_GB2312" w:hAnsi="仿宋_GB2312" w:cs="仿宋_GB2312" w:hint="eastAsia"/>
                <w:spacing w:val="7"/>
                <w:sz w:val="18"/>
                <w:szCs w:val="18"/>
              </w:rPr>
              <w:t>总分</w:t>
            </w:r>
          </w:p>
        </w:tc>
        <w:tc>
          <w:tcPr>
            <w:tcW w:w="910" w:type="dxa"/>
            <w:shd w:val="clear" w:color="auto" w:fill="92CDDC"/>
          </w:tcPr>
          <w:p w:rsidR="00E954B9" w:rsidRDefault="00A444BA">
            <w:pPr>
              <w:spacing w:before="118" w:line="264" w:lineRule="auto"/>
              <w:ind w:left="160" w:right="152"/>
              <w:rPr>
                <w:rFonts w:ascii="仿宋_GB2312" w:eastAsia="仿宋_GB2312" w:hAnsi="仿宋_GB2312" w:cs="仿宋_GB2312"/>
                <w:sz w:val="18"/>
                <w:szCs w:val="18"/>
              </w:rPr>
            </w:pPr>
            <w:r>
              <w:rPr>
                <w:rFonts w:ascii="仿宋_GB2312" w:eastAsia="仿宋_GB2312" w:hAnsi="仿宋_GB2312" w:cs="仿宋_GB2312" w:hint="eastAsia"/>
                <w:spacing w:val="7"/>
                <w:sz w:val="18"/>
                <w:szCs w:val="18"/>
              </w:rPr>
              <w:t>录取分数参</w:t>
            </w:r>
            <w:r>
              <w:rPr>
                <w:rFonts w:ascii="仿宋_GB2312" w:eastAsia="仿宋_GB2312" w:hAnsi="仿宋_GB2312" w:cs="仿宋_GB2312" w:hint="eastAsia"/>
                <w:spacing w:val="6"/>
                <w:sz w:val="18"/>
                <w:szCs w:val="18"/>
              </w:rPr>
              <w:t>考</w:t>
            </w:r>
          </w:p>
        </w:tc>
        <w:tc>
          <w:tcPr>
            <w:tcW w:w="1149" w:type="dxa"/>
            <w:shd w:val="clear" w:color="auto" w:fill="92CDDC"/>
          </w:tcPr>
          <w:p w:rsidR="00E954B9" w:rsidRDefault="00A444BA">
            <w:pPr>
              <w:spacing w:before="247" w:line="227" w:lineRule="auto"/>
              <w:ind w:left="185"/>
              <w:rPr>
                <w:rFonts w:ascii="仿宋_GB2312" w:eastAsia="仿宋_GB2312" w:hAnsi="仿宋_GB2312" w:cs="仿宋_GB2312"/>
                <w:sz w:val="18"/>
                <w:szCs w:val="18"/>
              </w:rPr>
            </w:pPr>
            <w:r>
              <w:rPr>
                <w:rFonts w:ascii="仿宋_GB2312" w:eastAsia="仿宋_GB2312" w:hAnsi="仿宋_GB2312" w:cs="仿宋_GB2312" w:hint="eastAsia"/>
                <w:spacing w:val="8"/>
                <w:sz w:val="18"/>
                <w:szCs w:val="18"/>
              </w:rPr>
              <w:t>学</w:t>
            </w:r>
            <w:r>
              <w:rPr>
                <w:rFonts w:ascii="仿宋_GB2312" w:eastAsia="仿宋_GB2312" w:hAnsi="仿宋_GB2312" w:cs="仿宋_GB2312" w:hint="eastAsia"/>
                <w:spacing w:val="7"/>
                <w:sz w:val="18"/>
                <w:szCs w:val="18"/>
              </w:rPr>
              <w:t>费标准</w:t>
            </w:r>
          </w:p>
        </w:tc>
        <w:tc>
          <w:tcPr>
            <w:tcW w:w="1159" w:type="dxa"/>
            <w:shd w:val="clear" w:color="auto" w:fill="92CDDC"/>
          </w:tcPr>
          <w:p w:rsidR="00E954B9" w:rsidRDefault="00A444BA">
            <w:pPr>
              <w:spacing w:before="118" w:line="264" w:lineRule="auto"/>
              <w:ind w:left="189" w:right="173" w:firstLine="13"/>
              <w:rPr>
                <w:rFonts w:ascii="仿宋_GB2312" w:eastAsia="仿宋_GB2312" w:hAnsi="仿宋_GB2312" w:cs="仿宋_GB2312"/>
                <w:sz w:val="18"/>
                <w:szCs w:val="18"/>
              </w:rPr>
            </w:pPr>
            <w:r>
              <w:rPr>
                <w:rFonts w:ascii="仿宋_GB2312" w:eastAsia="仿宋_GB2312" w:hAnsi="仿宋_GB2312" w:cs="仿宋_GB2312" w:hint="eastAsia"/>
                <w:spacing w:val="5"/>
                <w:sz w:val="18"/>
                <w:szCs w:val="18"/>
              </w:rPr>
              <w:t>圆</w:t>
            </w:r>
            <w:r>
              <w:rPr>
                <w:rFonts w:ascii="仿宋_GB2312" w:eastAsia="仿宋_GB2312" w:hAnsi="仿宋_GB2312" w:cs="仿宋_GB2312" w:hint="eastAsia"/>
                <w:spacing w:val="4"/>
                <w:sz w:val="18"/>
                <w:szCs w:val="18"/>
              </w:rPr>
              <w:t>梦助学</w:t>
            </w:r>
            <w:r>
              <w:rPr>
                <w:rFonts w:ascii="仿宋_GB2312" w:eastAsia="仿宋_GB2312" w:hAnsi="仿宋_GB2312" w:cs="仿宋_GB2312" w:hint="eastAsia"/>
                <w:spacing w:val="8"/>
                <w:sz w:val="18"/>
                <w:szCs w:val="18"/>
              </w:rPr>
              <w:t>分数参</w:t>
            </w:r>
            <w:r>
              <w:rPr>
                <w:rFonts w:ascii="仿宋_GB2312" w:eastAsia="仿宋_GB2312" w:hAnsi="仿宋_GB2312" w:cs="仿宋_GB2312" w:hint="eastAsia"/>
                <w:spacing w:val="7"/>
                <w:sz w:val="18"/>
                <w:szCs w:val="18"/>
              </w:rPr>
              <w:t>考</w:t>
            </w:r>
          </w:p>
        </w:tc>
        <w:tc>
          <w:tcPr>
            <w:tcW w:w="1442" w:type="dxa"/>
            <w:shd w:val="clear" w:color="auto" w:fill="92CDDC"/>
          </w:tcPr>
          <w:p w:rsidR="00E954B9" w:rsidRDefault="00A444BA">
            <w:pPr>
              <w:spacing w:before="118" w:line="227" w:lineRule="auto"/>
              <w:ind w:left="143"/>
              <w:rPr>
                <w:rFonts w:ascii="仿宋_GB2312" w:eastAsia="仿宋_GB2312" w:hAnsi="仿宋_GB2312" w:cs="仿宋_GB2312"/>
                <w:sz w:val="18"/>
                <w:szCs w:val="18"/>
              </w:rPr>
            </w:pPr>
            <w:r>
              <w:rPr>
                <w:rFonts w:ascii="仿宋_GB2312" w:eastAsia="仿宋_GB2312" w:hAnsi="仿宋_GB2312" w:cs="仿宋_GB2312" w:hint="eastAsia"/>
                <w:spacing w:val="8"/>
                <w:sz w:val="18"/>
                <w:szCs w:val="18"/>
              </w:rPr>
              <w:t>圆</w:t>
            </w:r>
            <w:r>
              <w:rPr>
                <w:rFonts w:ascii="仿宋_GB2312" w:eastAsia="仿宋_GB2312" w:hAnsi="仿宋_GB2312" w:cs="仿宋_GB2312" w:hint="eastAsia"/>
                <w:spacing w:val="6"/>
                <w:sz w:val="18"/>
                <w:szCs w:val="18"/>
              </w:rPr>
              <w:t>梦助学学费</w:t>
            </w:r>
          </w:p>
          <w:p w:rsidR="00E954B9" w:rsidRDefault="00A444BA">
            <w:pPr>
              <w:spacing w:before="22" w:line="228" w:lineRule="auto"/>
              <w:ind w:left="362"/>
              <w:rPr>
                <w:rFonts w:ascii="仿宋_GB2312" w:eastAsia="仿宋_GB2312" w:hAnsi="仿宋_GB2312" w:cs="仿宋_GB2312"/>
                <w:sz w:val="18"/>
                <w:szCs w:val="18"/>
              </w:rPr>
            </w:pPr>
            <w:r>
              <w:rPr>
                <w:rFonts w:ascii="仿宋_GB2312" w:eastAsia="仿宋_GB2312" w:hAnsi="仿宋_GB2312" w:cs="仿宋_GB2312" w:hint="eastAsia"/>
                <w:spacing w:val="12"/>
                <w:sz w:val="18"/>
                <w:szCs w:val="18"/>
              </w:rPr>
              <w:t>(</w:t>
            </w:r>
            <w:r>
              <w:rPr>
                <w:rFonts w:ascii="仿宋_GB2312" w:eastAsia="仿宋_GB2312" w:hAnsi="仿宋_GB2312" w:cs="仿宋_GB2312" w:hint="eastAsia"/>
                <w:spacing w:val="11"/>
                <w:sz w:val="18"/>
                <w:szCs w:val="18"/>
              </w:rPr>
              <w:t>3年)</w:t>
            </w:r>
          </w:p>
        </w:tc>
      </w:tr>
      <w:tr w:rsidR="00E954B9">
        <w:trPr>
          <w:trHeight w:val="1511"/>
        </w:trPr>
        <w:tc>
          <w:tcPr>
            <w:tcW w:w="1272" w:type="dxa"/>
            <w:vAlign w:val="center"/>
          </w:tcPr>
          <w:p w:rsidR="00E954B9" w:rsidRDefault="00A444BA">
            <w:pPr>
              <w:spacing w:before="148" w:line="254" w:lineRule="auto"/>
              <w:ind w:left="138" w:right="123" w:hanging="3"/>
              <w:jc w:val="center"/>
              <w:rPr>
                <w:rFonts w:ascii="仿宋_GB2312" w:eastAsia="仿宋_GB2312" w:hAnsi="仿宋_GB2312" w:cs="仿宋_GB2312"/>
                <w:b/>
                <w:bCs/>
                <w:color w:val="FF0000"/>
                <w:sz w:val="18"/>
                <w:szCs w:val="18"/>
              </w:rPr>
            </w:pPr>
            <w:r>
              <w:rPr>
                <w:rFonts w:ascii="仿宋_GB2312" w:eastAsia="仿宋_GB2312" w:hAnsi="仿宋_GB2312" w:cs="仿宋_GB2312" w:hint="eastAsia"/>
                <w:b/>
                <w:bCs/>
                <w:color w:val="FF0000"/>
                <w:sz w:val="18"/>
                <w:szCs w:val="18"/>
              </w:rPr>
              <w:t>广州华南商贸职业学院</w:t>
            </w:r>
          </w:p>
          <w:p w:rsidR="00E954B9" w:rsidRDefault="00A444BA">
            <w:pPr>
              <w:spacing w:before="148" w:line="254" w:lineRule="auto"/>
              <w:ind w:left="138" w:right="123" w:hanging="3"/>
              <w:jc w:val="center"/>
              <w:rPr>
                <w:rFonts w:ascii="仿宋_GB2312" w:eastAsia="仿宋_GB2312" w:hAnsi="仿宋_GB2312" w:cs="仿宋_GB2312"/>
                <w:b/>
                <w:bCs/>
                <w:sz w:val="18"/>
                <w:szCs w:val="18"/>
              </w:rPr>
            </w:pPr>
            <w:r>
              <w:rPr>
                <w:rFonts w:ascii="仿宋_GB2312" w:eastAsia="仿宋_GB2312" w:hAnsi="仿宋_GB2312" w:cs="仿宋_GB2312" w:hint="eastAsia"/>
                <w:b/>
                <w:bCs/>
                <w:color w:val="FF0000"/>
                <w:sz w:val="18"/>
                <w:szCs w:val="18"/>
              </w:rPr>
              <w:t>（推荐）</w:t>
            </w:r>
          </w:p>
        </w:tc>
        <w:tc>
          <w:tcPr>
            <w:tcW w:w="981" w:type="dxa"/>
            <w:vAlign w:val="center"/>
          </w:tcPr>
          <w:p w:rsidR="00E954B9" w:rsidRDefault="00A444BA" w:rsidP="00641610">
            <w:pPr>
              <w:spacing w:before="300" w:line="227" w:lineRule="auto"/>
              <w:ind w:firstLineChars="150" w:firstLine="270"/>
              <w:jc w:val="both"/>
              <w:rPr>
                <w:rFonts w:ascii="仿宋_GB2312" w:eastAsia="仿宋_GB2312" w:hAnsi="仿宋_GB2312" w:cs="仿宋_GB2312"/>
                <w:b/>
                <w:bCs/>
                <w:sz w:val="18"/>
                <w:szCs w:val="18"/>
              </w:rPr>
            </w:pPr>
            <w:r>
              <w:rPr>
                <w:rFonts w:ascii="仿宋_GB2312" w:eastAsia="仿宋_GB2312" w:hAnsi="仿宋_GB2312" w:cs="仿宋_GB2312" w:hint="eastAsia"/>
                <w:b/>
                <w:bCs/>
                <w:sz w:val="18"/>
                <w:szCs w:val="18"/>
              </w:rPr>
              <w:t>专科</w:t>
            </w:r>
          </w:p>
        </w:tc>
        <w:tc>
          <w:tcPr>
            <w:tcW w:w="3237" w:type="dxa"/>
            <w:vAlign w:val="center"/>
          </w:tcPr>
          <w:p w:rsidR="00E954B9" w:rsidRDefault="00A444BA">
            <w:pPr>
              <w:spacing w:before="300" w:line="228" w:lineRule="auto"/>
              <w:ind w:left="115"/>
              <w:jc w:val="center"/>
              <w:rPr>
                <w:rFonts w:ascii="仿宋_GB2312" w:eastAsia="仿宋_GB2312" w:hAnsi="仿宋_GB2312" w:cs="仿宋_GB2312"/>
                <w:sz w:val="18"/>
                <w:szCs w:val="18"/>
              </w:rPr>
            </w:pPr>
            <w:r>
              <w:rPr>
                <w:rFonts w:ascii="仿宋_GB2312" w:eastAsia="仿宋_GB2312" w:hAnsi="仿宋_GB2312" w:cs="仿宋_GB2312" w:hint="eastAsia"/>
                <w:sz w:val="18"/>
                <w:szCs w:val="18"/>
              </w:rPr>
              <w:t>工商企业管理、人力资源管理、大数据与会计、电子商务、市场营销、数字媒体技术、软件技术、计算机应用技术、计算机网络技术、移动互联应用技术、</w:t>
            </w:r>
          </w:p>
        </w:tc>
        <w:tc>
          <w:tcPr>
            <w:tcW w:w="852" w:type="dxa"/>
            <w:vAlign w:val="center"/>
          </w:tcPr>
          <w:p w:rsidR="00E954B9" w:rsidRDefault="00A444BA">
            <w:pPr>
              <w:spacing w:before="290" w:line="175" w:lineRule="auto"/>
              <w:ind w:left="184"/>
              <w:jc w:val="both"/>
              <w:rPr>
                <w:rFonts w:ascii="仿宋_GB2312" w:eastAsia="仿宋_GB2312" w:hAnsi="仿宋_GB2312" w:cs="仿宋_GB2312"/>
                <w:sz w:val="18"/>
                <w:szCs w:val="18"/>
              </w:rPr>
            </w:pPr>
            <w:r>
              <w:rPr>
                <w:rFonts w:ascii="仿宋_GB2312" w:eastAsia="仿宋_GB2312" w:hAnsi="仿宋_GB2312" w:cs="仿宋_GB2312" w:hint="eastAsia"/>
                <w:spacing w:val="-13"/>
                <w:sz w:val="18"/>
                <w:szCs w:val="18"/>
              </w:rPr>
              <w:t>4</w:t>
            </w:r>
            <w:r>
              <w:rPr>
                <w:rFonts w:ascii="仿宋_GB2312" w:eastAsia="仿宋_GB2312" w:hAnsi="仿宋_GB2312" w:cs="仿宋_GB2312" w:hint="eastAsia"/>
                <w:spacing w:val="-11"/>
                <w:sz w:val="18"/>
                <w:szCs w:val="18"/>
              </w:rPr>
              <w:t>50分</w:t>
            </w:r>
          </w:p>
        </w:tc>
        <w:tc>
          <w:tcPr>
            <w:tcW w:w="910" w:type="dxa"/>
            <w:vAlign w:val="center"/>
          </w:tcPr>
          <w:p w:rsidR="00E954B9" w:rsidRDefault="00A444BA">
            <w:pPr>
              <w:spacing w:before="302" w:line="181" w:lineRule="auto"/>
              <w:ind w:left="210"/>
              <w:jc w:val="both"/>
              <w:rPr>
                <w:rFonts w:ascii="仿宋_GB2312" w:eastAsia="仿宋_GB2312" w:hAnsi="仿宋_GB2312" w:cs="仿宋_GB2312"/>
                <w:sz w:val="18"/>
                <w:szCs w:val="18"/>
              </w:rPr>
            </w:pPr>
            <w:r>
              <w:rPr>
                <w:rFonts w:ascii="仿宋_GB2312" w:eastAsia="仿宋_GB2312" w:hAnsi="仿宋_GB2312" w:cs="仿宋_GB2312" w:hint="eastAsia"/>
                <w:spacing w:val="-9"/>
                <w:sz w:val="18"/>
                <w:szCs w:val="18"/>
              </w:rPr>
              <w:t>1</w:t>
            </w:r>
            <w:r>
              <w:rPr>
                <w:rFonts w:ascii="仿宋_GB2312" w:eastAsia="仿宋_GB2312" w:hAnsi="仿宋_GB2312" w:cs="仿宋_GB2312" w:hint="eastAsia"/>
                <w:spacing w:val="-6"/>
                <w:sz w:val="18"/>
                <w:szCs w:val="18"/>
              </w:rPr>
              <w:t>20分</w:t>
            </w:r>
          </w:p>
        </w:tc>
        <w:tc>
          <w:tcPr>
            <w:tcW w:w="1149" w:type="dxa"/>
            <w:vAlign w:val="center"/>
          </w:tcPr>
          <w:p w:rsidR="00E954B9" w:rsidRDefault="00A444BA">
            <w:pPr>
              <w:spacing w:before="288" w:line="220" w:lineRule="auto"/>
              <w:ind w:left="119"/>
              <w:jc w:val="center"/>
              <w:rPr>
                <w:rFonts w:ascii="仿宋_GB2312" w:eastAsia="仿宋_GB2312" w:hAnsi="仿宋_GB2312" w:cs="仿宋_GB2312"/>
                <w:b/>
                <w:bCs/>
                <w:color w:val="FF0000"/>
                <w:sz w:val="18"/>
                <w:szCs w:val="18"/>
              </w:rPr>
            </w:pPr>
            <w:r>
              <w:rPr>
                <w:rFonts w:ascii="仿宋_GB2312" w:eastAsia="仿宋_GB2312" w:hAnsi="仿宋_GB2312" w:cs="仿宋_GB2312" w:hint="eastAsia"/>
                <w:b/>
                <w:bCs/>
                <w:color w:val="FF0000"/>
                <w:spacing w:val="-2"/>
                <w:sz w:val="18"/>
                <w:szCs w:val="18"/>
              </w:rPr>
              <w:t>5800</w:t>
            </w:r>
            <w:r>
              <w:rPr>
                <w:rFonts w:ascii="仿宋_GB2312" w:eastAsia="仿宋_GB2312" w:hAnsi="仿宋_GB2312" w:cs="仿宋_GB2312" w:hint="eastAsia"/>
                <w:b/>
                <w:bCs/>
                <w:color w:val="FF0000"/>
                <w:spacing w:val="-1"/>
                <w:sz w:val="18"/>
                <w:szCs w:val="18"/>
              </w:rPr>
              <w:t>/3年</w:t>
            </w:r>
          </w:p>
        </w:tc>
        <w:tc>
          <w:tcPr>
            <w:tcW w:w="1159" w:type="dxa"/>
            <w:vAlign w:val="center"/>
          </w:tcPr>
          <w:p w:rsidR="00E954B9" w:rsidRDefault="00A444BA">
            <w:pPr>
              <w:spacing w:before="290" w:line="175" w:lineRule="auto"/>
              <w:ind w:left="308"/>
              <w:jc w:val="both"/>
              <w:rPr>
                <w:rFonts w:ascii="仿宋_GB2312" w:eastAsia="仿宋_GB2312" w:hAnsi="仿宋_GB2312" w:cs="仿宋_GB2312"/>
                <w:b/>
                <w:bCs/>
                <w:color w:val="FF0000"/>
                <w:sz w:val="18"/>
                <w:szCs w:val="18"/>
              </w:rPr>
            </w:pPr>
            <w:r>
              <w:rPr>
                <w:rFonts w:ascii="仿宋_GB2312" w:eastAsia="仿宋_GB2312" w:hAnsi="仿宋_GB2312" w:cs="仿宋_GB2312" w:hint="eastAsia"/>
                <w:b/>
                <w:bCs/>
                <w:color w:val="FF0000"/>
                <w:spacing w:val="-13"/>
                <w:sz w:val="18"/>
                <w:szCs w:val="18"/>
              </w:rPr>
              <w:t>180分</w:t>
            </w:r>
          </w:p>
        </w:tc>
        <w:tc>
          <w:tcPr>
            <w:tcW w:w="1442" w:type="dxa"/>
            <w:vAlign w:val="center"/>
          </w:tcPr>
          <w:p w:rsidR="00E954B9" w:rsidRDefault="00A444BA">
            <w:pPr>
              <w:spacing w:before="282" w:line="208" w:lineRule="auto"/>
              <w:ind w:left="203"/>
              <w:jc w:val="center"/>
              <w:rPr>
                <w:rFonts w:ascii="仿宋_GB2312" w:eastAsia="仿宋_GB2312" w:hAnsi="仿宋_GB2312" w:cs="仿宋_GB2312"/>
                <w:b/>
                <w:bCs/>
                <w:color w:val="FF0000"/>
                <w:sz w:val="18"/>
                <w:szCs w:val="18"/>
              </w:rPr>
            </w:pPr>
            <w:r>
              <w:rPr>
                <w:rFonts w:ascii="仿宋_GB2312" w:eastAsia="仿宋_GB2312" w:hAnsi="仿宋_GB2312" w:cs="仿宋_GB2312" w:hint="eastAsia"/>
                <w:b/>
                <w:bCs/>
                <w:color w:val="FF0000"/>
                <w:spacing w:val="-5"/>
                <w:sz w:val="18"/>
                <w:szCs w:val="18"/>
              </w:rPr>
              <w:t>10</w:t>
            </w:r>
            <w:r>
              <w:rPr>
                <w:rFonts w:ascii="仿宋_GB2312" w:eastAsia="仿宋_GB2312" w:hAnsi="仿宋_GB2312" w:cs="仿宋_GB2312" w:hint="eastAsia"/>
                <w:b/>
                <w:bCs/>
                <w:color w:val="FF0000"/>
                <w:spacing w:val="-3"/>
                <w:sz w:val="18"/>
                <w:szCs w:val="18"/>
              </w:rPr>
              <w:t>00元/3年</w:t>
            </w:r>
          </w:p>
        </w:tc>
      </w:tr>
      <w:tr w:rsidR="00E954B9">
        <w:trPr>
          <w:trHeight w:val="1200"/>
        </w:trPr>
        <w:tc>
          <w:tcPr>
            <w:tcW w:w="1272" w:type="dxa"/>
          </w:tcPr>
          <w:p w:rsidR="00E954B9" w:rsidRDefault="00E954B9">
            <w:pPr>
              <w:spacing w:line="247" w:lineRule="auto"/>
              <w:rPr>
                <w:rFonts w:ascii="仿宋_GB2312" w:eastAsia="仿宋_GB2312" w:hAnsi="仿宋_GB2312" w:cs="仿宋_GB2312"/>
                <w:sz w:val="18"/>
                <w:szCs w:val="18"/>
              </w:rPr>
            </w:pPr>
          </w:p>
          <w:p w:rsidR="00E954B9" w:rsidRDefault="00A444BA">
            <w:pPr>
              <w:spacing w:before="74" w:line="265" w:lineRule="auto"/>
              <w:ind w:left="215" w:right="205"/>
              <w:rPr>
                <w:rFonts w:ascii="仿宋_GB2312" w:eastAsia="仿宋_GB2312" w:hAnsi="仿宋_GB2312" w:cs="仿宋_GB2312"/>
                <w:b/>
                <w:bCs/>
                <w:color w:val="FF0000"/>
                <w:sz w:val="18"/>
                <w:szCs w:val="18"/>
              </w:rPr>
            </w:pPr>
            <w:r>
              <w:rPr>
                <w:rFonts w:ascii="仿宋_GB2312" w:eastAsia="仿宋_GB2312" w:hAnsi="仿宋_GB2312" w:cs="仿宋_GB2312" w:hint="eastAsia"/>
                <w:b/>
                <w:bCs/>
                <w:color w:val="FF0000"/>
                <w:sz w:val="18"/>
                <w:szCs w:val="18"/>
              </w:rPr>
              <w:t>广东科技学院</w:t>
            </w:r>
          </w:p>
          <w:p w:rsidR="00E954B9" w:rsidRDefault="00A444BA">
            <w:pPr>
              <w:spacing w:before="74" w:line="265" w:lineRule="auto"/>
              <w:ind w:right="205" w:firstLineChars="50" w:firstLine="90"/>
              <w:rPr>
                <w:rFonts w:ascii="仿宋_GB2312" w:eastAsia="仿宋_GB2312" w:hAnsi="仿宋_GB2312" w:cs="仿宋_GB2312"/>
                <w:b/>
                <w:bCs/>
                <w:color w:val="FF0000"/>
                <w:sz w:val="18"/>
                <w:szCs w:val="18"/>
              </w:rPr>
            </w:pPr>
            <w:r>
              <w:rPr>
                <w:rFonts w:ascii="仿宋_GB2312" w:eastAsia="仿宋_GB2312" w:hAnsi="仿宋_GB2312" w:cs="仿宋_GB2312" w:hint="eastAsia"/>
                <w:b/>
                <w:bCs/>
                <w:color w:val="FF0000"/>
                <w:sz w:val="18"/>
                <w:szCs w:val="18"/>
              </w:rPr>
              <w:t>（推荐）</w:t>
            </w:r>
          </w:p>
        </w:tc>
        <w:tc>
          <w:tcPr>
            <w:tcW w:w="981" w:type="dxa"/>
          </w:tcPr>
          <w:p w:rsidR="00E954B9" w:rsidRDefault="00E954B9">
            <w:pPr>
              <w:spacing w:line="434" w:lineRule="auto"/>
              <w:rPr>
                <w:rFonts w:ascii="仿宋_GB2312" w:eastAsia="仿宋_GB2312" w:hAnsi="仿宋_GB2312" w:cs="仿宋_GB2312"/>
                <w:sz w:val="18"/>
                <w:szCs w:val="18"/>
              </w:rPr>
            </w:pPr>
          </w:p>
          <w:p w:rsidR="00E954B9" w:rsidRDefault="00A444BA">
            <w:pPr>
              <w:spacing w:before="62" w:line="227" w:lineRule="auto"/>
              <w:ind w:firstLineChars="150" w:firstLine="270"/>
              <w:rPr>
                <w:rFonts w:ascii="仿宋_GB2312" w:eastAsia="仿宋_GB2312" w:hAnsi="仿宋_GB2312" w:cs="仿宋_GB2312"/>
                <w:sz w:val="18"/>
                <w:szCs w:val="18"/>
              </w:rPr>
            </w:pPr>
            <w:r>
              <w:rPr>
                <w:rFonts w:ascii="仿宋_GB2312" w:eastAsia="仿宋_GB2312" w:hAnsi="仿宋_GB2312" w:cs="仿宋_GB2312" w:hint="eastAsia"/>
                <w:sz w:val="18"/>
                <w:szCs w:val="18"/>
              </w:rPr>
              <w:t>本科</w:t>
            </w:r>
          </w:p>
        </w:tc>
        <w:tc>
          <w:tcPr>
            <w:tcW w:w="3237" w:type="dxa"/>
          </w:tcPr>
          <w:p w:rsidR="00E954B9" w:rsidRDefault="00A444BA">
            <w:pPr>
              <w:spacing w:before="111" w:line="259" w:lineRule="auto"/>
              <w:ind w:left="111" w:right="252" w:firstLine="2"/>
              <w:rPr>
                <w:rFonts w:ascii="仿宋_GB2312" w:eastAsia="仿宋_GB2312" w:hAnsi="仿宋_GB2312" w:cs="仿宋_GB2312"/>
                <w:sz w:val="18"/>
                <w:szCs w:val="18"/>
              </w:rPr>
            </w:pPr>
            <w:r>
              <w:rPr>
                <w:rFonts w:ascii="仿宋_GB2312" w:eastAsia="仿宋_GB2312" w:hAnsi="仿宋_GB2312" w:cs="仿宋_GB2312" w:hint="eastAsia"/>
                <w:spacing w:val="10"/>
                <w:sz w:val="18"/>
                <w:szCs w:val="18"/>
              </w:rPr>
              <w:t>工</w:t>
            </w:r>
            <w:r>
              <w:rPr>
                <w:rFonts w:ascii="仿宋_GB2312" w:eastAsia="仿宋_GB2312" w:hAnsi="仿宋_GB2312" w:cs="仿宋_GB2312" w:hint="eastAsia"/>
                <w:spacing w:val="9"/>
                <w:sz w:val="18"/>
                <w:szCs w:val="18"/>
              </w:rPr>
              <w:t>商企业管理，会计，市场营</w:t>
            </w:r>
            <w:r>
              <w:rPr>
                <w:rFonts w:ascii="仿宋_GB2312" w:eastAsia="仿宋_GB2312" w:hAnsi="仿宋_GB2312" w:cs="仿宋_GB2312" w:hint="eastAsia"/>
                <w:spacing w:val="13"/>
                <w:sz w:val="18"/>
                <w:szCs w:val="18"/>
              </w:rPr>
              <w:t>销</w:t>
            </w:r>
            <w:r>
              <w:rPr>
                <w:rFonts w:ascii="仿宋_GB2312" w:eastAsia="仿宋_GB2312" w:hAnsi="仿宋_GB2312" w:cs="仿宋_GB2312" w:hint="eastAsia"/>
                <w:spacing w:val="9"/>
                <w:sz w:val="18"/>
                <w:szCs w:val="18"/>
              </w:rPr>
              <w:t>，汽车自动化技术，汽车检测</w:t>
            </w:r>
            <w:r>
              <w:rPr>
                <w:rFonts w:ascii="仿宋_GB2312" w:eastAsia="仿宋_GB2312" w:hAnsi="仿宋_GB2312" w:cs="仿宋_GB2312" w:hint="eastAsia"/>
                <w:spacing w:val="13"/>
                <w:sz w:val="18"/>
                <w:szCs w:val="18"/>
              </w:rPr>
              <w:t>与</w:t>
            </w:r>
            <w:r>
              <w:rPr>
                <w:rFonts w:ascii="仿宋_GB2312" w:eastAsia="仿宋_GB2312" w:hAnsi="仿宋_GB2312" w:cs="仿宋_GB2312" w:hint="eastAsia"/>
                <w:spacing w:val="9"/>
                <w:sz w:val="18"/>
                <w:szCs w:val="18"/>
              </w:rPr>
              <w:t>维修，应用电子技术，机电一体化技术，艺术设计</w:t>
            </w:r>
          </w:p>
        </w:tc>
        <w:tc>
          <w:tcPr>
            <w:tcW w:w="852" w:type="dxa"/>
          </w:tcPr>
          <w:p w:rsidR="00E954B9" w:rsidRDefault="00E954B9">
            <w:pPr>
              <w:spacing w:line="393" w:lineRule="auto"/>
              <w:rPr>
                <w:rFonts w:ascii="仿宋_GB2312" w:eastAsia="仿宋_GB2312" w:hAnsi="仿宋_GB2312" w:cs="仿宋_GB2312"/>
                <w:sz w:val="18"/>
                <w:szCs w:val="18"/>
              </w:rPr>
            </w:pPr>
          </w:p>
          <w:p w:rsidR="00E954B9" w:rsidRDefault="00A444BA">
            <w:pPr>
              <w:spacing w:before="94" w:line="175" w:lineRule="auto"/>
              <w:ind w:left="184"/>
              <w:rPr>
                <w:rFonts w:ascii="仿宋_GB2312" w:eastAsia="仿宋_GB2312" w:hAnsi="仿宋_GB2312" w:cs="仿宋_GB2312"/>
                <w:sz w:val="18"/>
                <w:szCs w:val="18"/>
              </w:rPr>
            </w:pPr>
            <w:r>
              <w:rPr>
                <w:rFonts w:ascii="仿宋_GB2312" w:eastAsia="仿宋_GB2312" w:hAnsi="仿宋_GB2312" w:cs="仿宋_GB2312" w:hint="eastAsia"/>
                <w:spacing w:val="-13"/>
                <w:sz w:val="18"/>
                <w:szCs w:val="18"/>
              </w:rPr>
              <w:t>4</w:t>
            </w:r>
            <w:r>
              <w:rPr>
                <w:rFonts w:ascii="仿宋_GB2312" w:eastAsia="仿宋_GB2312" w:hAnsi="仿宋_GB2312" w:cs="仿宋_GB2312" w:hint="eastAsia"/>
                <w:spacing w:val="-11"/>
                <w:sz w:val="18"/>
                <w:szCs w:val="18"/>
              </w:rPr>
              <w:t>50分</w:t>
            </w:r>
          </w:p>
        </w:tc>
        <w:tc>
          <w:tcPr>
            <w:tcW w:w="910" w:type="dxa"/>
          </w:tcPr>
          <w:p w:rsidR="00E954B9" w:rsidRDefault="00E954B9">
            <w:pPr>
              <w:spacing w:line="415" w:lineRule="auto"/>
              <w:rPr>
                <w:rFonts w:ascii="仿宋_GB2312" w:eastAsia="仿宋_GB2312" w:hAnsi="仿宋_GB2312" w:cs="仿宋_GB2312"/>
                <w:sz w:val="18"/>
                <w:szCs w:val="18"/>
              </w:rPr>
            </w:pPr>
          </w:p>
          <w:p w:rsidR="00E954B9" w:rsidRDefault="00A444BA">
            <w:pPr>
              <w:spacing w:before="81" w:line="181" w:lineRule="auto"/>
              <w:ind w:left="210"/>
              <w:rPr>
                <w:rFonts w:ascii="仿宋_GB2312" w:eastAsia="仿宋_GB2312" w:hAnsi="仿宋_GB2312" w:cs="仿宋_GB2312"/>
                <w:sz w:val="18"/>
                <w:szCs w:val="18"/>
              </w:rPr>
            </w:pPr>
            <w:r>
              <w:rPr>
                <w:rFonts w:ascii="仿宋_GB2312" w:eastAsia="仿宋_GB2312" w:hAnsi="仿宋_GB2312" w:cs="仿宋_GB2312" w:hint="eastAsia"/>
                <w:spacing w:val="-9"/>
                <w:sz w:val="18"/>
                <w:szCs w:val="18"/>
              </w:rPr>
              <w:t>1</w:t>
            </w:r>
            <w:r>
              <w:rPr>
                <w:rFonts w:ascii="仿宋_GB2312" w:eastAsia="仿宋_GB2312" w:hAnsi="仿宋_GB2312" w:cs="仿宋_GB2312" w:hint="eastAsia"/>
                <w:spacing w:val="-6"/>
                <w:sz w:val="18"/>
                <w:szCs w:val="18"/>
              </w:rPr>
              <w:t>20分</w:t>
            </w:r>
          </w:p>
        </w:tc>
        <w:tc>
          <w:tcPr>
            <w:tcW w:w="1149" w:type="dxa"/>
          </w:tcPr>
          <w:p w:rsidR="00E954B9" w:rsidRDefault="00E954B9">
            <w:pPr>
              <w:spacing w:line="413" w:lineRule="auto"/>
              <w:rPr>
                <w:rFonts w:ascii="仿宋_GB2312" w:eastAsia="仿宋_GB2312" w:hAnsi="仿宋_GB2312" w:cs="仿宋_GB2312"/>
                <w:b/>
                <w:bCs/>
                <w:color w:val="FF0000"/>
                <w:sz w:val="18"/>
                <w:szCs w:val="18"/>
              </w:rPr>
            </w:pPr>
          </w:p>
          <w:p w:rsidR="00E954B9" w:rsidRDefault="00A444BA">
            <w:pPr>
              <w:spacing w:before="72" w:line="220" w:lineRule="auto"/>
              <w:ind w:left="119"/>
              <w:rPr>
                <w:rFonts w:ascii="仿宋_GB2312" w:eastAsia="仿宋_GB2312" w:hAnsi="仿宋_GB2312" w:cs="仿宋_GB2312"/>
                <w:b/>
                <w:bCs/>
                <w:color w:val="FF0000"/>
                <w:sz w:val="18"/>
                <w:szCs w:val="18"/>
              </w:rPr>
            </w:pPr>
            <w:r>
              <w:rPr>
                <w:rFonts w:ascii="仿宋_GB2312" w:eastAsia="仿宋_GB2312" w:hAnsi="仿宋_GB2312" w:cs="仿宋_GB2312" w:hint="eastAsia"/>
                <w:b/>
                <w:bCs/>
                <w:color w:val="FF0000"/>
                <w:spacing w:val="-2"/>
                <w:sz w:val="18"/>
                <w:szCs w:val="18"/>
              </w:rPr>
              <w:t>6800</w:t>
            </w:r>
            <w:r>
              <w:rPr>
                <w:rFonts w:ascii="仿宋_GB2312" w:eastAsia="仿宋_GB2312" w:hAnsi="仿宋_GB2312" w:cs="仿宋_GB2312" w:hint="eastAsia"/>
                <w:b/>
                <w:bCs/>
                <w:color w:val="FF0000"/>
                <w:spacing w:val="-1"/>
                <w:sz w:val="18"/>
                <w:szCs w:val="18"/>
              </w:rPr>
              <w:t>/3年</w:t>
            </w:r>
          </w:p>
        </w:tc>
        <w:tc>
          <w:tcPr>
            <w:tcW w:w="1159" w:type="dxa"/>
          </w:tcPr>
          <w:p w:rsidR="00E954B9" w:rsidRDefault="00E954B9">
            <w:pPr>
              <w:spacing w:line="393" w:lineRule="auto"/>
              <w:rPr>
                <w:rFonts w:ascii="仿宋_GB2312" w:eastAsia="仿宋_GB2312" w:hAnsi="仿宋_GB2312" w:cs="仿宋_GB2312"/>
                <w:b/>
                <w:bCs/>
                <w:color w:val="FF0000"/>
                <w:sz w:val="18"/>
                <w:szCs w:val="18"/>
              </w:rPr>
            </w:pPr>
          </w:p>
          <w:p w:rsidR="00E954B9" w:rsidRDefault="00A444BA">
            <w:pPr>
              <w:spacing w:before="94" w:line="175" w:lineRule="auto"/>
              <w:ind w:left="308"/>
              <w:rPr>
                <w:rFonts w:ascii="仿宋_GB2312" w:eastAsia="仿宋_GB2312" w:hAnsi="仿宋_GB2312" w:cs="仿宋_GB2312"/>
                <w:b/>
                <w:bCs/>
                <w:color w:val="FF0000"/>
                <w:sz w:val="18"/>
                <w:szCs w:val="18"/>
              </w:rPr>
            </w:pPr>
            <w:r>
              <w:rPr>
                <w:rFonts w:ascii="仿宋_GB2312" w:eastAsia="仿宋_GB2312" w:hAnsi="仿宋_GB2312" w:cs="仿宋_GB2312" w:hint="eastAsia"/>
                <w:b/>
                <w:bCs/>
                <w:color w:val="FF0000"/>
                <w:spacing w:val="-13"/>
                <w:sz w:val="18"/>
                <w:szCs w:val="18"/>
              </w:rPr>
              <w:t>180分</w:t>
            </w:r>
          </w:p>
        </w:tc>
        <w:tc>
          <w:tcPr>
            <w:tcW w:w="1442" w:type="dxa"/>
          </w:tcPr>
          <w:p w:rsidR="00E954B9" w:rsidRDefault="00E954B9">
            <w:pPr>
              <w:spacing w:line="397" w:lineRule="auto"/>
              <w:rPr>
                <w:rFonts w:ascii="仿宋_GB2312" w:eastAsia="仿宋_GB2312" w:hAnsi="仿宋_GB2312" w:cs="仿宋_GB2312"/>
                <w:b/>
                <w:bCs/>
                <w:color w:val="FF0000"/>
                <w:sz w:val="18"/>
                <w:szCs w:val="18"/>
              </w:rPr>
            </w:pPr>
          </w:p>
          <w:p w:rsidR="00E954B9" w:rsidRDefault="00A444BA">
            <w:pPr>
              <w:spacing w:before="81" w:line="208" w:lineRule="auto"/>
              <w:ind w:left="203"/>
              <w:rPr>
                <w:rFonts w:ascii="仿宋_GB2312" w:eastAsia="仿宋_GB2312" w:hAnsi="仿宋_GB2312" w:cs="仿宋_GB2312"/>
                <w:b/>
                <w:bCs/>
                <w:color w:val="FF0000"/>
                <w:sz w:val="18"/>
                <w:szCs w:val="18"/>
              </w:rPr>
            </w:pPr>
            <w:r>
              <w:rPr>
                <w:rFonts w:ascii="仿宋_GB2312" w:eastAsia="仿宋_GB2312" w:hAnsi="仿宋_GB2312" w:cs="仿宋_GB2312" w:hint="eastAsia"/>
                <w:b/>
                <w:bCs/>
                <w:color w:val="FF0000"/>
                <w:spacing w:val="-6"/>
                <w:sz w:val="18"/>
                <w:szCs w:val="18"/>
              </w:rPr>
              <w:t>1</w:t>
            </w:r>
            <w:r>
              <w:rPr>
                <w:rFonts w:ascii="仿宋_GB2312" w:eastAsia="仿宋_GB2312" w:hAnsi="仿宋_GB2312" w:cs="仿宋_GB2312" w:hint="eastAsia"/>
                <w:b/>
                <w:bCs/>
                <w:color w:val="FF0000"/>
                <w:spacing w:val="-5"/>
                <w:sz w:val="18"/>
                <w:szCs w:val="18"/>
              </w:rPr>
              <w:t>0</w:t>
            </w:r>
            <w:r>
              <w:rPr>
                <w:rFonts w:ascii="仿宋_GB2312" w:eastAsia="仿宋_GB2312" w:hAnsi="仿宋_GB2312" w:cs="仿宋_GB2312" w:hint="eastAsia"/>
                <w:b/>
                <w:bCs/>
                <w:color w:val="FF0000"/>
                <w:spacing w:val="-3"/>
                <w:sz w:val="18"/>
                <w:szCs w:val="18"/>
              </w:rPr>
              <w:t>00元/3年</w:t>
            </w:r>
          </w:p>
        </w:tc>
      </w:tr>
      <w:tr w:rsidR="00E954B9">
        <w:trPr>
          <w:trHeight w:val="1565"/>
        </w:trPr>
        <w:tc>
          <w:tcPr>
            <w:tcW w:w="1272" w:type="dxa"/>
            <w:vAlign w:val="center"/>
          </w:tcPr>
          <w:p w:rsidR="00E954B9" w:rsidRDefault="00A444BA">
            <w:pPr>
              <w:spacing w:line="219" w:lineRule="auto"/>
              <w:jc w:val="center"/>
              <w:rPr>
                <w:rFonts w:ascii="仿宋_GB2312" w:eastAsia="仿宋_GB2312" w:hAnsi="仿宋_GB2312" w:cs="仿宋_GB2312"/>
                <w:sz w:val="18"/>
                <w:szCs w:val="18"/>
              </w:rPr>
            </w:pPr>
            <w:r>
              <w:rPr>
                <w:rFonts w:ascii="仿宋_GB2312" w:eastAsia="仿宋_GB2312" w:hAnsi="仿宋_GB2312" w:cs="仿宋_GB2312" w:hint="eastAsia"/>
                <w:sz w:val="18"/>
                <w:szCs w:val="18"/>
              </w:rPr>
              <w:t>暨南大学</w:t>
            </w:r>
          </w:p>
        </w:tc>
        <w:tc>
          <w:tcPr>
            <w:tcW w:w="981" w:type="dxa"/>
            <w:vAlign w:val="center"/>
          </w:tcPr>
          <w:p w:rsidR="00E954B9" w:rsidRDefault="00A444BA">
            <w:pPr>
              <w:spacing w:before="61" w:line="227" w:lineRule="auto"/>
              <w:jc w:val="center"/>
              <w:rPr>
                <w:rFonts w:ascii="仿宋_GB2312" w:eastAsia="仿宋_GB2312" w:hAnsi="仿宋_GB2312" w:cs="仿宋_GB2312"/>
                <w:sz w:val="18"/>
                <w:szCs w:val="18"/>
              </w:rPr>
            </w:pPr>
            <w:r>
              <w:rPr>
                <w:rFonts w:ascii="仿宋_GB2312" w:eastAsia="仿宋_GB2312" w:hAnsi="仿宋_GB2312" w:cs="仿宋_GB2312" w:hint="eastAsia"/>
                <w:sz w:val="18"/>
                <w:szCs w:val="18"/>
              </w:rPr>
              <w:t>本科</w:t>
            </w:r>
          </w:p>
        </w:tc>
        <w:tc>
          <w:tcPr>
            <w:tcW w:w="3237" w:type="dxa"/>
            <w:vAlign w:val="center"/>
          </w:tcPr>
          <w:p w:rsidR="00E954B9" w:rsidRDefault="00A444BA">
            <w:pPr>
              <w:spacing w:before="31" w:line="249" w:lineRule="auto"/>
              <w:ind w:right="249"/>
              <w:jc w:val="center"/>
              <w:rPr>
                <w:rFonts w:ascii="仿宋_GB2312" w:eastAsia="仿宋_GB2312" w:hAnsi="仿宋_GB2312" w:cs="仿宋_GB2312"/>
                <w:sz w:val="18"/>
                <w:szCs w:val="18"/>
              </w:rPr>
            </w:pPr>
            <w:r>
              <w:rPr>
                <w:rFonts w:ascii="仿宋_GB2312" w:eastAsia="仿宋_GB2312" w:hAnsi="仿宋_GB2312" w:cs="仿宋_GB2312" w:hint="eastAsia"/>
                <w:sz w:val="18"/>
                <w:szCs w:val="18"/>
              </w:rPr>
              <w:t>工商管理、会计学、金融学、人力资源管理、行政管理</w:t>
            </w:r>
          </w:p>
        </w:tc>
        <w:tc>
          <w:tcPr>
            <w:tcW w:w="852" w:type="dxa"/>
            <w:vAlign w:val="center"/>
          </w:tcPr>
          <w:p w:rsidR="00E954B9" w:rsidRDefault="00A444BA">
            <w:pPr>
              <w:spacing w:before="94" w:line="175" w:lineRule="auto"/>
              <w:jc w:val="center"/>
              <w:rPr>
                <w:rFonts w:ascii="仿宋_GB2312" w:eastAsia="仿宋_GB2312" w:hAnsi="仿宋_GB2312" w:cs="仿宋_GB2312"/>
                <w:sz w:val="18"/>
                <w:szCs w:val="18"/>
              </w:rPr>
            </w:pPr>
            <w:r>
              <w:rPr>
                <w:rFonts w:ascii="仿宋_GB2312" w:eastAsia="仿宋_GB2312" w:hAnsi="仿宋_GB2312" w:cs="仿宋_GB2312" w:hint="eastAsia"/>
                <w:sz w:val="18"/>
                <w:szCs w:val="18"/>
              </w:rPr>
              <w:t>450分</w:t>
            </w:r>
          </w:p>
        </w:tc>
        <w:tc>
          <w:tcPr>
            <w:tcW w:w="910" w:type="dxa"/>
            <w:vAlign w:val="center"/>
          </w:tcPr>
          <w:p w:rsidR="00E954B9" w:rsidRDefault="00A444BA">
            <w:pPr>
              <w:spacing w:before="1" w:line="180" w:lineRule="auto"/>
              <w:jc w:val="center"/>
              <w:rPr>
                <w:rFonts w:ascii="仿宋_GB2312" w:eastAsia="仿宋_GB2312" w:hAnsi="仿宋_GB2312" w:cs="仿宋_GB2312"/>
                <w:sz w:val="18"/>
                <w:szCs w:val="18"/>
              </w:rPr>
            </w:pPr>
            <w:r>
              <w:rPr>
                <w:rFonts w:ascii="仿宋_GB2312" w:eastAsia="仿宋_GB2312" w:hAnsi="仿宋_GB2312" w:cs="仿宋_GB2312" w:hint="eastAsia"/>
                <w:sz w:val="18"/>
                <w:szCs w:val="18"/>
              </w:rPr>
              <w:t>130分</w:t>
            </w:r>
          </w:p>
        </w:tc>
        <w:tc>
          <w:tcPr>
            <w:tcW w:w="1149" w:type="dxa"/>
            <w:vAlign w:val="center"/>
          </w:tcPr>
          <w:p w:rsidR="00E954B9" w:rsidRDefault="00A444BA">
            <w:pPr>
              <w:spacing w:before="71" w:line="220" w:lineRule="auto"/>
              <w:jc w:val="center"/>
              <w:rPr>
                <w:rFonts w:ascii="仿宋_GB2312" w:eastAsia="仿宋_GB2312" w:hAnsi="仿宋_GB2312" w:cs="仿宋_GB2312"/>
                <w:sz w:val="18"/>
                <w:szCs w:val="18"/>
              </w:rPr>
            </w:pPr>
            <w:r>
              <w:rPr>
                <w:rFonts w:ascii="仿宋_GB2312" w:eastAsia="仿宋_GB2312" w:hAnsi="仿宋_GB2312" w:cs="仿宋_GB2312" w:hint="eastAsia"/>
                <w:sz w:val="18"/>
                <w:szCs w:val="18"/>
              </w:rPr>
              <w:t>9000/3年</w:t>
            </w:r>
          </w:p>
        </w:tc>
        <w:tc>
          <w:tcPr>
            <w:tcW w:w="1159" w:type="dxa"/>
            <w:vAlign w:val="center"/>
          </w:tcPr>
          <w:p w:rsidR="00E954B9" w:rsidRDefault="00A444BA">
            <w:pPr>
              <w:spacing w:before="94" w:line="175" w:lineRule="auto"/>
              <w:jc w:val="center"/>
              <w:rPr>
                <w:rFonts w:ascii="仿宋_GB2312" w:eastAsia="仿宋_GB2312" w:hAnsi="仿宋_GB2312" w:cs="仿宋_GB2312"/>
                <w:sz w:val="18"/>
                <w:szCs w:val="18"/>
              </w:rPr>
            </w:pPr>
            <w:r>
              <w:rPr>
                <w:rFonts w:ascii="仿宋_GB2312" w:eastAsia="仿宋_GB2312" w:hAnsi="仿宋_GB2312" w:cs="仿宋_GB2312" w:hint="eastAsia"/>
                <w:sz w:val="18"/>
                <w:szCs w:val="18"/>
              </w:rPr>
              <w:t>250分</w:t>
            </w:r>
          </w:p>
        </w:tc>
        <w:tc>
          <w:tcPr>
            <w:tcW w:w="1442" w:type="dxa"/>
            <w:vAlign w:val="center"/>
          </w:tcPr>
          <w:p w:rsidR="00E954B9" w:rsidRDefault="00A444BA">
            <w:pPr>
              <w:spacing w:before="82" w:line="208" w:lineRule="auto"/>
              <w:jc w:val="center"/>
              <w:rPr>
                <w:rFonts w:ascii="仿宋_GB2312" w:eastAsia="仿宋_GB2312" w:hAnsi="仿宋_GB2312" w:cs="仿宋_GB2312"/>
                <w:sz w:val="18"/>
                <w:szCs w:val="18"/>
              </w:rPr>
            </w:pPr>
            <w:r>
              <w:rPr>
                <w:rFonts w:ascii="仿宋_GB2312" w:eastAsia="仿宋_GB2312" w:hAnsi="仿宋_GB2312" w:cs="仿宋_GB2312" w:hint="eastAsia"/>
                <w:color w:val="FF0000"/>
                <w:spacing w:val="-1"/>
                <w:sz w:val="18"/>
                <w:szCs w:val="18"/>
              </w:rPr>
              <w:t>1000</w:t>
            </w:r>
            <w:r>
              <w:rPr>
                <w:rFonts w:ascii="仿宋_GB2312" w:eastAsia="仿宋_GB2312" w:hAnsi="仿宋_GB2312" w:cs="仿宋_GB2312" w:hint="eastAsia"/>
                <w:color w:val="FF0000"/>
                <w:sz w:val="18"/>
                <w:szCs w:val="18"/>
              </w:rPr>
              <w:t>元/3年</w:t>
            </w:r>
          </w:p>
        </w:tc>
      </w:tr>
      <w:tr w:rsidR="00E954B9">
        <w:trPr>
          <w:trHeight w:val="2254"/>
        </w:trPr>
        <w:tc>
          <w:tcPr>
            <w:tcW w:w="1272" w:type="dxa"/>
            <w:vAlign w:val="center"/>
          </w:tcPr>
          <w:p w:rsidR="00E954B9" w:rsidRDefault="00A444BA">
            <w:pPr>
              <w:tabs>
                <w:tab w:val="left" w:pos="208"/>
              </w:tabs>
              <w:spacing w:before="71" w:line="252" w:lineRule="auto"/>
              <w:ind w:right="123"/>
              <w:jc w:val="center"/>
              <w:rPr>
                <w:rFonts w:ascii="仿宋_GB2312" w:eastAsia="仿宋_GB2312" w:hAnsi="仿宋_GB2312" w:cs="仿宋_GB2312"/>
                <w:sz w:val="18"/>
                <w:szCs w:val="18"/>
              </w:rPr>
            </w:pPr>
            <w:r>
              <w:rPr>
                <w:rFonts w:ascii="仿宋_GB2312" w:eastAsia="仿宋_GB2312" w:hAnsi="仿宋_GB2312" w:cs="仿宋_GB2312" w:hint="eastAsia"/>
                <w:sz w:val="18"/>
                <w:szCs w:val="18"/>
              </w:rPr>
              <w:t>广东工业大学</w:t>
            </w:r>
          </w:p>
        </w:tc>
        <w:tc>
          <w:tcPr>
            <w:tcW w:w="981" w:type="dxa"/>
            <w:vAlign w:val="center"/>
          </w:tcPr>
          <w:p w:rsidR="00E954B9" w:rsidRDefault="00A444BA">
            <w:pPr>
              <w:spacing w:before="62" w:line="227" w:lineRule="auto"/>
              <w:jc w:val="center"/>
              <w:rPr>
                <w:rFonts w:ascii="仿宋_GB2312" w:eastAsia="仿宋_GB2312" w:hAnsi="仿宋_GB2312" w:cs="仿宋_GB2312"/>
                <w:sz w:val="18"/>
                <w:szCs w:val="18"/>
              </w:rPr>
            </w:pPr>
            <w:r>
              <w:rPr>
                <w:rFonts w:ascii="仿宋_GB2312" w:eastAsia="仿宋_GB2312" w:hAnsi="仿宋_GB2312" w:cs="仿宋_GB2312" w:hint="eastAsia"/>
                <w:sz w:val="18"/>
                <w:szCs w:val="18"/>
              </w:rPr>
              <w:t>本科</w:t>
            </w:r>
          </w:p>
        </w:tc>
        <w:tc>
          <w:tcPr>
            <w:tcW w:w="3237" w:type="dxa"/>
            <w:vAlign w:val="center"/>
          </w:tcPr>
          <w:p w:rsidR="00E954B9" w:rsidRDefault="00A444BA">
            <w:pPr>
              <w:spacing w:before="37" w:line="248" w:lineRule="auto"/>
              <w:ind w:right="108"/>
              <w:jc w:val="center"/>
              <w:rPr>
                <w:rFonts w:ascii="仿宋_GB2312" w:eastAsia="仿宋_GB2312" w:hAnsi="仿宋_GB2312" w:cs="仿宋_GB2312"/>
                <w:sz w:val="18"/>
                <w:szCs w:val="18"/>
              </w:rPr>
            </w:pPr>
            <w:r>
              <w:rPr>
                <w:rFonts w:ascii="仿宋_GB2312" w:eastAsia="仿宋_GB2312" w:hAnsi="仿宋_GB2312" w:cs="仿宋_GB2312" w:hint="eastAsia"/>
                <w:sz w:val="18"/>
                <w:szCs w:val="18"/>
              </w:rPr>
              <w:t>机械设计制造及其自动化、电气工程及其自动化、电子信息工程、计算机科学与技术、土木工程、食品科学与工程、建筑学、工程管理</w:t>
            </w:r>
          </w:p>
        </w:tc>
        <w:tc>
          <w:tcPr>
            <w:tcW w:w="852" w:type="dxa"/>
            <w:vAlign w:val="center"/>
          </w:tcPr>
          <w:p w:rsidR="00E954B9" w:rsidRDefault="00A444BA">
            <w:pPr>
              <w:spacing w:before="94" w:line="175" w:lineRule="auto"/>
              <w:jc w:val="center"/>
              <w:rPr>
                <w:rFonts w:ascii="仿宋_GB2312" w:eastAsia="仿宋_GB2312" w:hAnsi="仿宋_GB2312" w:cs="仿宋_GB2312"/>
                <w:sz w:val="18"/>
                <w:szCs w:val="18"/>
              </w:rPr>
            </w:pPr>
            <w:r>
              <w:rPr>
                <w:rFonts w:ascii="仿宋_GB2312" w:eastAsia="仿宋_GB2312" w:hAnsi="仿宋_GB2312" w:cs="仿宋_GB2312" w:hint="eastAsia"/>
                <w:spacing w:val="-13"/>
                <w:sz w:val="18"/>
                <w:szCs w:val="18"/>
              </w:rPr>
              <w:t>4</w:t>
            </w:r>
            <w:r>
              <w:rPr>
                <w:rFonts w:ascii="仿宋_GB2312" w:eastAsia="仿宋_GB2312" w:hAnsi="仿宋_GB2312" w:cs="仿宋_GB2312" w:hint="eastAsia"/>
                <w:spacing w:val="-11"/>
                <w:sz w:val="18"/>
                <w:szCs w:val="18"/>
              </w:rPr>
              <w:t>50分</w:t>
            </w:r>
          </w:p>
        </w:tc>
        <w:tc>
          <w:tcPr>
            <w:tcW w:w="910" w:type="dxa"/>
            <w:vAlign w:val="center"/>
          </w:tcPr>
          <w:p w:rsidR="00E954B9" w:rsidRDefault="00A444BA">
            <w:pPr>
              <w:spacing w:before="82" w:line="181" w:lineRule="auto"/>
              <w:jc w:val="center"/>
              <w:rPr>
                <w:rFonts w:ascii="仿宋_GB2312" w:eastAsia="仿宋_GB2312" w:hAnsi="仿宋_GB2312" w:cs="仿宋_GB2312"/>
                <w:sz w:val="18"/>
                <w:szCs w:val="18"/>
              </w:rPr>
            </w:pPr>
            <w:r>
              <w:rPr>
                <w:rFonts w:ascii="仿宋_GB2312" w:eastAsia="仿宋_GB2312" w:hAnsi="仿宋_GB2312" w:cs="仿宋_GB2312" w:hint="eastAsia"/>
                <w:sz w:val="18"/>
                <w:szCs w:val="18"/>
              </w:rPr>
              <w:t>110分</w:t>
            </w:r>
          </w:p>
        </w:tc>
        <w:tc>
          <w:tcPr>
            <w:tcW w:w="1149" w:type="dxa"/>
            <w:vAlign w:val="center"/>
          </w:tcPr>
          <w:p w:rsidR="00E954B9" w:rsidRDefault="00A444BA">
            <w:pPr>
              <w:spacing w:before="71" w:line="220" w:lineRule="auto"/>
              <w:jc w:val="center"/>
              <w:rPr>
                <w:rFonts w:ascii="仿宋_GB2312" w:eastAsia="仿宋_GB2312" w:hAnsi="仿宋_GB2312" w:cs="仿宋_GB2312"/>
                <w:sz w:val="18"/>
                <w:szCs w:val="18"/>
              </w:rPr>
            </w:pPr>
            <w:r>
              <w:rPr>
                <w:rFonts w:ascii="仿宋_GB2312" w:eastAsia="仿宋_GB2312" w:hAnsi="仿宋_GB2312" w:cs="仿宋_GB2312" w:hint="eastAsia"/>
                <w:spacing w:val="-1"/>
                <w:sz w:val="18"/>
                <w:szCs w:val="18"/>
              </w:rPr>
              <w:t>9315元/3年</w:t>
            </w:r>
          </w:p>
        </w:tc>
        <w:tc>
          <w:tcPr>
            <w:tcW w:w="1159" w:type="dxa"/>
            <w:vAlign w:val="center"/>
          </w:tcPr>
          <w:p w:rsidR="00E954B9" w:rsidRDefault="00A444BA">
            <w:pPr>
              <w:spacing w:before="94" w:line="175" w:lineRule="auto"/>
              <w:jc w:val="center"/>
              <w:rPr>
                <w:rFonts w:ascii="仿宋_GB2312" w:eastAsia="仿宋_GB2312" w:hAnsi="仿宋_GB2312" w:cs="仿宋_GB2312"/>
                <w:sz w:val="18"/>
                <w:szCs w:val="18"/>
              </w:rPr>
            </w:pPr>
            <w:r>
              <w:rPr>
                <w:rFonts w:ascii="仿宋_GB2312" w:eastAsia="仿宋_GB2312" w:hAnsi="仿宋_GB2312" w:cs="仿宋_GB2312" w:hint="eastAsia"/>
                <w:sz w:val="18"/>
                <w:szCs w:val="18"/>
              </w:rPr>
              <w:t>250分</w:t>
            </w:r>
          </w:p>
        </w:tc>
        <w:tc>
          <w:tcPr>
            <w:tcW w:w="1442" w:type="dxa"/>
            <w:vAlign w:val="center"/>
          </w:tcPr>
          <w:p w:rsidR="00E954B9" w:rsidRDefault="00A444BA">
            <w:pPr>
              <w:spacing w:before="81" w:line="208" w:lineRule="auto"/>
              <w:jc w:val="center"/>
              <w:rPr>
                <w:rFonts w:ascii="仿宋_GB2312" w:eastAsia="仿宋_GB2312" w:hAnsi="仿宋_GB2312" w:cs="仿宋_GB2312"/>
                <w:sz w:val="18"/>
                <w:szCs w:val="18"/>
              </w:rPr>
            </w:pPr>
            <w:r>
              <w:rPr>
                <w:rFonts w:ascii="仿宋_GB2312" w:eastAsia="仿宋_GB2312" w:hAnsi="仿宋_GB2312" w:cs="仿宋_GB2312" w:hint="eastAsia"/>
                <w:color w:val="FF0000"/>
                <w:spacing w:val="-1"/>
                <w:sz w:val="18"/>
                <w:szCs w:val="18"/>
              </w:rPr>
              <w:t>1000</w:t>
            </w:r>
            <w:r>
              <w:rPr>
                <w:rFonts w:ascii="仿宋_GB2312" w:eastAsia="仿宋_GB2312" w:hAnsi="仿宋_GB2312" w:cs="仿宋_GB2312" w:hint="eastAsia"/>
                <w:color w:val="FF0000"/>
                <w:sz w:val="18"/>
                <w:szCs w:val="18"/>
              </w:rPr>
              <w:t>元/3年</w:t>
            </w:r>
          </w:p>
        </w:tc>
      </w:tr>
      <w:tr w:rsidR="00E954B9">
        <w:trPr>
          <w:trHeight w:val="2163"/>
        </w:trPr>
        <w:tc>
          <w:tcPr>
            <w:tcW w:w="1272" w:type="dxa"/>
            <w:vAlign w:val="center"/>
          </w:tcPr>
          <w:p w:rsidR="00E954B9" w:rsidRDefault="00A444BA">
            <w:pPr>
              <w:spacing w:before="24" w:line="238" w:lineRule="auto"/>
              <w:ind w:right="134"/>
              <w:jc w:val="center"/>
              <w:rPr>
                <w:rFonts w:ascii="仿宋_GB2312" w:eastAsia="仿宋_GB2312" w:hAnsi="仿宋_GB2312" w:cs="仿宋_GB2312"/>
                <w:sz w:val="18"/>
                <w:szCs w:val="18"/>
              </w:rPr>
            </w:pPr>
            <w:r>
              <w:rPr>
                <w:rFonts w:ascii="仿宋_GB2312" w:eastAsia="仿宋_GB2312" w:hAnsi="仿宋_GB2312" w:cs="仿宋_GB2312" w:hint="eastAsia"/>
                <w:sz w:val="18"/>
                <w:szCs w:val="18"/>
              </w:rPr>
              <w:t>仲恺农业工程学院</w:t>
            </w:r>
          </w:p>
        </w:tc>
        <w:tc>
          <w:tcPr>
            <w:tcW w:w="981" w:type="dxa"/>
            <w:vAlign w:val="center"/>
          </w:tcPr>
          <w:p w:rsidR="00E954B9" w:rsidRDefault="00A444BA">
            <w:pPr>
              <w:spacing w:before="62" w:line="227" w:lineRule="auto"/>
              <w:jc w:val="center"/>
              <w:rPr>
                <w:rFonts w:ascii="仿宋_GB2312" w:eastAsia="仿宋_GB2312" w:hAnsi="仿宋_GB2312" w:cs="仿宋_GB2312"/>
                <w:sz w:val="18"/>
                <w:szCs w:val="18"/>
              </w:rPr>
            </w:pPr>
            <w:r>
              <w:rPr>
                <w:rFonts w:ascii="仿宋_GB2312" w:eastAsia="仿宋_GB2312" w:hAnsi="仿宋_GB2312" w:cs="仿宋_GB2312" w:hint="eastAsia"/>
                <w:sz w:val="18"/>
                <w:szCs w:val="18"/>
              </w:rPr>
              <w:t>本科</w:t>
            </w:r>
          </w:p>
        </w:tc>
        <w:tc>
          <w:tcPr>
            <w:tcW w:w="3237" w:type="dxa"/>
            <w:vAlign w:val="center"/>
          </w:tcPr>
          <w:p w:rsidR="00E954B9" w:rsidRDefault="00A444BA">
            <w:pPr>
              <w:jc w:val="center"/>
              <w:rPr>
                <w:rFonts w:ascii="仿宋_GB2312" w:eastAsia="仿宋_GB2312" w:hAnsi="仿宋_GB2312" w:cs="仿宋_GB2312"/>
                <w:spacing w:val="9"/>
                <w:sz w:val="18"/>
                <w:szCs w:val="18"/>
              </w:rPr>
            </w:pPr>
            <w:r>
              <w:rPr>
                <w:rFonts w:ascii="仿宋_GB2312" w:eastAsia="仿宋_GB2312" w:hAnsi="仿宋_GB2312" w:cs="仿宋_GB2312" w:hint="eastAsia"/>
                <w:spacing w:val="10"/>
                <w:sz w:val="18"/>
                <w:szCs w:val="18"/>
              </w:rPr>
              <w:t>行</w:t>
            </w:r>
            <w:r>
              <w:rPr>
                <w:rFonts w:ascii="仿宋_GB2312" w:eastAsia="仿宋_GB2312" w:hAnsi="仿宋_GB2312" w:cs="仿宋_GB2312" w:hint="eastAsia"/>
                <w:spacing w:val="9"/>
                <w:sz w:val="18"/>
                <w:szCs w:val="18"/>
              </w:rPr>
              <w:t>政管理、人力资源管理、会计</w:t>
            </w:r>
            <w:r>
              <w:rPr>
                <w:rFonts w:ascii="仿宋_GB2312" w:eastAsia="仿宋_GB2312" w:hAnsi="仿宋_GB2312" w:cs="仿宋_GB2312" w:hint="eastAsia"/>
                <w:spacing w:val="13"/>
                <w:sz w:val="18"/>
                <w:szCs w:val="18"/>
              </w:rPr>
              <w:t>学</w:t>
            </w:r>
            <w:r>
              <w:rPr>
                <w:rFonts w:ascii="仿宋_GB2312" w:eastAsia="仿宋_GB2312" w:hAnsi="仿宋_GB2312" w:cs="仿宋_GB2312" w:hint="eastAsia"/>
                <w:spacing w:val="9"/>
                <w:sz w:val="18"/>
                <w:szCs w:val="18"/>
              </w:rPr>
              <w:t>、工商管理、财务管理、市场</w:t>
            </w:r>
            <w:r>
              <w:rPr>
                <w:rFonts w:ascii="仿宋_GB2312" w:eastAsia="仿宋_GB2312" w:hAnsi="仿宋_GB2312" w:cs="仿宋_GB2312" w:hint="eastAsia"/>
                <w:spacing w:val="13"/>
                <w:sz w:val="18"/>
                <w:szCs w:val="18"/>
              </w:rPr>
              <w:t>营</w:t>
            </w:r>
            <w:r>
              <w:rPr>
                <w:rFonts w:ascii="仿宋_GB2312" w:eastAsia="仿宋_GB2312" w:hAnsi="仿宋_GB2312" w:cs="仿宋_GB2312" w:hint="eastAsia"/>
                <w:spacing w:val="9"/>
                <w:sz w:val="18"/>
                <w:szCs w:val="18"/>
              </w:rPr>
              <w:t>销、英语、机械设计制造及其</w:t>
            </w:r>
            <w:r>
              <w:rPr>
                <w:rFonts w:ascii="仿宋_GB2312" w:eastAsia="仿宋_GB2312" w:hAnsi="仿宋_GB2312" w:cs="仿宋_GB2312" w:hint="eastAsia"/>
                <w:spacing w:val="7"/>
                <w:sz w:val="18"/>
                <w:szCs w:val="18"/>
              </w:rPr>
              <w:t>自动化、电气工程及其自动化</w:t>
            </w:r>
            <w:r>
              <w:rPr>
                <w:rFonts w:ascii="仿宋_GB2312" w:eastAsia="仿宋_GB2312" w:hAnsi="仿宋_GB2312" w:cs="仿宋_GB2312" w:hint="eastAsia"/>
                <w:spacing w:val="5"/>
                <w:sz w:val="18"/>
                <w:szCs w:val="18"/>
              </w:rPr>
              <w:t>、</w:t>
            </w:r>
            <w:r>
              <w:rPr>
                <w:rFonts w:ascii="仿宋_GB2312" w:eastAsia="仿宋_GB2312" w:hAnsi="仿宋_GB2312" w:cs="仿宋_GB2312" w:hint="eastAsia"/>
                <w:spacing w:val="13"/>
                <w:sz w:val="18"/>
                <w:szCs w:val="18"/>
              </w:rPr>
              <w:t>计</w:t>
            </w:r>
            <w:r>
              <w:rPr>
                <w:rFonts w:ascii="仿宋_GB2312" w:eastAsia="仿宋_GB2312" w:hAnsi="仿宋_GB2312" w:cs="仿宋_GB2312" w:hint="eastAsia"/>
                <w:spacing w:val="9"/>
                <w:sz w:val="18"/>
                <w:szCs w:val="18"/>
              </w:rPr>
              <w:t>算机科学与技术、土木工程</w:t>
            </w:r>
          </w:p>
          <w:p w:rsidR="00E954B9" w:rsidRDefault="00E954B9">
            <w:pPr>
              <w:jc w:val="center"/>
              <w:rPr>
                <w:rFonts w:ascii="仿宋_GB2312" w:eastAsia="仿宋_GB2312" w:hAnsi="仿宋_GB2312" w:cs="仿宋_GB2312"/>
                <w:sz w:val="18"/>
                <w:szCs w:val="18"/>
              </w:rPr>
            </w:pPr>
          </w:p>
        </w:tc>
        <w:tc>
          <w:tcPr>
            <w:tcW w:w="852" w:type="dxa"/>
            <w:vAlign w:val="center"/>
          </w:tcPr>
          <w:p w:rsidR="00E954B9" w:rsidRDefault="00A444BA">
            <w:pPr>
              <w:spacing w:before="94" w:line="175" w:lineRule="auto"/>
              <w:jc w:val="center"/>
              <w:rPr>
                <w:rFonts w:ascii="仿宋_GB2312" w:eastAsia="仿宋_GB2312" w:hAnsi="仿宋_GB2312" w:cs="仿宋_GB2312"/>
                <w:sz w:val="18"/>
                <w:szCs w:val="18"/>
              </w:rPr>
            </w:pPr>
            <w:r>
              <w:rPr>
                <w:rFonts w:ascii="仿宋_GB2312" w:eastAsia="仿宋_GB2312" w:hAnsi="仿宋_GB2312" w:cs="仿宋_GB2312" w:hint="eastAsia"/>
                <w:sz w:val="18"/>
                <w:szCs w:val="18"/>
              </w:rPr>
              <w:t>450分</w:t>
            </w:r>
          </w:p>
        </w:tc>
        <w:tc>
          <w:tcPr>
            <w:tcW w:w="910" w:type="dxa"/>
            <w:vAlign w:val="center"/>
          </w:tcPr>
          <w:p w:rsidR="00E954B9" w:rsidRDefault="00A444BA">
            <w:pPr>
              <w:spacing w:before="82" w:line="181" w:lineRule="auto"/>
              <w:jc w:val="center"/>
              <w:rPr>
                <w:rFonts w:ascii="仿宋_GB2312" w:eastAsia="仿宋_GB2312" w:hAnsi="仿宋_GB2312" w:cs="仿宋_GB2312"/>
                <w:sz w:val="18"/>
                <w:szCs w:val="18"/>
              </w:rPr>
            </w:pPr>
            <w:r>
              <w:rPr>
                <w:rFonts w:ascii="仿宋_GB2312" w:eastAsia="仿宋_GB2312" w:hAnsi="仿宋_GB2312" w:cs="仿宋_GB2312" w:hint="eastAsia"/>
                <w:sz w:val="18"/>
                <w:szCs w:val="18"/>
              </w:rPr>
              <w:t>110分</w:t>
            </w:r>
          </w:p>
        </w:tc>
        <w:tc>
          <w:tcPr>
            <w:tcW w:w="1149" w:type="dxa"/>
            <w:vAlign w:val="center"/>
          </w:tcPr>
          <w:p w:rsidR="00E954B9" w:rsidRDefault="00A444BA">
            <w:pPr>
              <w:spacing w:before="72" w:line="220" w:lineRule="auto"/>
              <w:jc w:val="center"/>
              <w:rPr>
                <w:rFonts w:ascii="仿宋_GB2312" w:eastAsia="仿宋_GB2312" w:hAnsi="仿宋_GB2312" w:cs="仿宋_GB2312"/>
                <w:sz w:val="18"/>
                <w:szCs w:val="18"/>
              </w:rPr>
            </w:pPr>
            <w:r>
              <w:rPr>
                <w:rFonts w:ascii="仿宋_GB2312" w:eastAsia="仿宋_GB2312" w:hAnsi="仿宋_GB2312" w:cs="仿宋_GB2312" w:hint="eastAsia"/>
                <w:sz w:val="18"/>
                <w:szCs w:val="18"/>
              </w:rPr>
              <w:t>6800/3年</w:t>
            </w:r>
          </w:p>
        </w:tc>
        <w:tc>
          <w:tcPr>
            <w:tcW w:w="1159" w:type="dxa"/>
            <w:vAlign w:val="center"/>
          </w:tcPr>
          <w:p w:rsidR="00E954B9" w:rsidRDefault="00A444BA">
            <w:pPr>
              <w:spacing w:before="94" w:line="175" w:lineRule="auto"/>
              <w:jc w:val="center"/>
              <w:rPr>
                <w:rFonts w:ascii="仿宋_GB2312" w:eastAsia="仿宋_GB2312" w:hAnsi="仿宋_GB2312" w:cs="仿宋_GB2312"/>
                <w:sz w:val="18"/>
                <w:szCs w:val="18"/>
              </w:rPr>
            </w:pPr>
            <w:r>
              <w:rPr>
                <w:rFonts w:ascii="仿宋_GB2312" w:eastAsia="仿宋_GB2312" w:hAnsi="仿宋_GB2312" w:cs="仿宋_GB2312" w:hint="eastAsia"/>
                <w:sz w:val="18"/>
                <w:szCs w:val="18"/>
              </w:rPr>
              <w:t>230分</w:t>
            </w:r>
          </w:p>
        </w:tc>
        <w:tc>
          <w:tcPr>
            <w:tcW w:w="1442" w:type="dxa"/>
            <w:vAlign w:val="center"/>
          </w:tcPr>
          <w:p w:rsidR="00E954B9" w:rsidRDefault="00A444BA">
            <w:pPr>
              <w:spacing w:before="81" w:line="208" w:lineRule="auto"/>
              <w:jc w:val="center"/>
              <w:rPr>
                <w:rFonts w:ascii="仿宋_GB2312" w:eastAsia="仿宋_GB2312" w:hAnsi="仿宋_GB2312" w:cs="仿宋_GB2312"/>
                <w:sz w:val="18"/>
                <w:szCs w:val="18"/>
              </w:rPr>
            </w:pPr>
            <w:r>
              <w:rPr>
                <w:rFonts w:ascii="仿宋_GB2312" w:eastAsia="仿宋_GB2312" w:hAnsi="仿宋_GB2312" w:cs="仿宋_GB2312" w:hint="eastAsia"/>
                <w:color w:val="FF0000"/>
                <w:spacing w:val="-1"/>
                <w:sz w:val="18"/>
                <w:szCs w:val="18"/>
              </w:rPr>
              <w:t>1000</w:t>
            </w:r>
            <w:r>
              <w:rPr>
                <w:rFonts w:ascii="仿宋_GB2312" w:eastAsia="仿宋_GB2312" w:hAnsi="仿宋_GB2312" w:cs="仿宋_GB2312" w:hint="eastAsia"/>
                <w:color w:val="FF0000"/>
                <w:sz w:val="18"/>
                <w:szCs w:val="18"/>
              </w:rPr>
              <w:t>元/3年</w:t>
            </w:r>
          </w:p>
        </w:tc>
      </w:tr>
      <w:tr w:rsidR="00E954B9">
        <w:trPr>
          <w:trHeight w:val="2028"/>
        </w:trPr>
        <w:tc>
          <w:tcPr>
            <w:tcW w:w="1272" w:type="dxa"/>
            <w:vAlign w:val="center"/>
          </w:tcPr>
          <w:p w:rsidR="00E954B9" w:rsidRDefault="00A444BA">
            <w:pPr>
              <w:spacing w:before="72" w:line="253" w:lineRule="auto"/>
              <w:ind w:right="123"/>
              <w:jc w:val="center"/>
              <w:rPr>
                <w:rFonts w:ascii="仿宋_GB2312" w:eastAsia="仿宋_GB2312" w:hAnsi="仿宋_GB2312" w:cs="仿宋_GB2312"/>
                <w:sz w:val="18"/>
                <w:szCs w:val="18"/>
              </w:rPr>
            </w:pPr>
            <w:r>
              <w:rPr>
                <w:rFonts w:ascii="仿宋_GB2312" w:eastAsia="仿宋_GB2312" w:hAnsi="仿宋_GB2312" w:cs="仿宋_GB2312" w:hint="eastAsia"/>
                <w:sz w:val="18"/>
                <w:szCs w:val="18"/>
              </w:rPr>
              <w:t>广东第二师范学院</w:t>
            </w:r>
          </w:p>
        </w:tc>
        <w:tc>
          <w:tcPr>
            <w:tcW w:w="981" w:type="dxa"/>
            <w:vAlign w:val="center"/>
          </w:tcPr>
          <w:p w:rsidR="00E954B9" w:rsidRDefault="00A444BA">
            <w:pPr>
              <w:spacing w:before="62" w:line="227" w:lineRule="auto"/>
              <w:jc w:val="center"/>
              <w:rPr>
                <w:rFonts w:ascii="仿宋_GB2312" w:eastAsia="仿宋_GB2312" w:hAnsi="仿宋_GB2312" w:cs="仿宋_GB2312"/>
                <w:sz w:val="18"/>
                <w:szCs w:val="18"/>
              </w:rPr>
            </w:pPr>
            <w:r>
              <w:rPr>
                <w:rFonts w:ascii="仿宋_GB2312" w:eastAsia="仿宋_GB2312" w:hAnsi="仿宋_GB2312" w:cs="仿宋_GB2312" w:hint="eastAsia"/>
                <w:sz w:val="18"/>
                <w:szCs w:val="18"/>
              </w:rPr>
              <w:t>本科</w:t>
            </w:r>
          </w:p>
        </w:tc>
        <w:tc>
          <w:tcPr>
            <w:tcW w:w="3237" w:type="dxa"/>
            <w:vAlign w:val="center"/>
          </w:tcPr>
          <w:p w:rsidR="00E954B9" w:rsidRDefault="00A444BA">
            <w:pPr>
              <w:spacing w:line="226" w:lineRule="auto"/>
              <w:jc w:val="center"/>
              <w:rPr>
                <w:rFonts w:ascii="仿宋_GB2312" w:eastAsia="仿宋_GB2312" w:hAnsi="仿宋_GB2312" w:cs="仿宋_GB2312"/>
                <w:sz w:val="18"/>
                <w:szCs w:val="18"/>
              </w:rPr>
            </w:pPr>
            <w:r>
              <w:rPr>
                <w:rFonts w:ascii="仿宋_GB2312" w:eastAsia="仿宋_GB2312" w:hAnsi="仿宋_GB2312" w:cs="仿宋_GB2312" w:hint="eastAsia"/>
                <w:sz w:val="18"/>
                <w:szCs w:val="18"/>
              </w:rPr>
              <w:t>社会工作、工商企业管理、学前教育、语文教育、英语教育</w:t>
            </w:r>
          </w:p>
        </w:tc>
        <w:tc>
          <w:tcPr>
            <w:tcW w:w="852" w:type="dxa"/>
            <w:vAlign w:val="center"/>
          </w:tcPr>
          <w:p w:rsidR="00E954B9" w:rsidRDefault="00A444BA">
            <w:pPr>
              <w:spacing w:before="94" w:line="175" w:lineRule="auto"/>
              <w:jc w:val="center"/>
              <w:rPr>
                <w:rFonts w:ascii="仿宋_GB2312" w:eastAsia="仿宋_GB2312" w:hAnsi="仿宋_GB2312" w:cs="仿宋_GB2312"/>
                <w:sz w:val="18"/>
                <w:szCs w:val="18"/>
              </w:rPr>
            </w:pPr>
            <w:r>
              <w:rPr>
                <w:rFonts w:ascii="仿宋_GB2312" w:eastAsia="仿宋_GB2312" w:hAnsi="仿宋_GB2312" w:cs="仿宋_GB2312" w:hint="eastAsia"/>
                <w:sz w:val="18"/>
                <w:szCs w:val="18"/>
              </w:rPr>
              <w:t>450分</w:t>
            </w:r>
          </w:p>
        </w:tc>
        <w:tc>
          <w:tcPr>
            <w:tcW w:w="910" w:type="dxa"/>
            <w:vAlign w:val="center"/>
          </w:tcPr>
          <w:p w:rsidR="00E954B9" w:rsidRDefault="00A444BA">
            <w:pPr>
              <w:spacing w:before="81" w:line="181" w:lineRule="auto"/>
              <w:jc w:val="center"/>
              <w:rPr>
                <w:rFonts w:ascii="仿宋_GB2312" w:eastAsia="仿宋_GB2312" w:hAnsi="仿宋_GB2312" w:cs="仿宋_GB2312"/>
                <w:sz w:val="18"/>
                <w:szCs w:val="18"/>
              </w:rPr>
            </w:pPr>
            <w:r>
              <w:rPr>
                <w:rFonts w:ascii="仿宋_GB2312" w:eastAsia="仿宋_GB2312" w:hAnsi="仿宋_GB2312" w:cs="仿宋_GB2312" w:hint="eastAsia"/>
                <w:sz w:val="18"/>
                <w:szCs w:val="18"/>
              </w:rPr>
              <w:t>110分</w:t>
            </w:r>
          </w:p>
        </w:tc>
        <w:tc>
          <w:tcPr>
            <w:tcW w:w="1149" w:type="dxa"/>
            <w:vAlign w:val="center"/>
          </w:tcPr>
          <w:p w:rsidR="00E954B9" w:rsidRDefault="00A444BA">
            <w:pPr>
              <w:spacing w:before="72" w:line="220" w:lineRule="auto"/>
              <w:jc w:val="center"/>
              <w:rPr>
                <w:rFonts w:ascii="仿宋_GB2312" w:eastAsia="仿宋_GB2312" w:hAnsi="仿宋_GB2312" w:cs="仿宋_GB2312"/>
                <w:sz w:val="18"/>
                <w:szCs w:val="18"/>
              </w:rPr>
            </w:pPr>
            <w:r>
              <w:rPr>
                <w:rFonts w:ascii="仿宋_GB2312" w:eastAsia="仿宋_GB2312" w:hAnsi="仿宋_GB2312" w:cs="仿宋_GB2312" w:hint="eastAsia"/>
                <w:sz w:val="18"/>
                <w:szCs w:val="18"/>
              </w:rPr>
              <w:t>7500/3年</w:t>
            </w:r>
          </w:p>
        </w:tc>
        <w:tc>
          <w:tcPr>
            <w:tcW w:w="1159" w:type="dxa"/>
            <w:vAlign w:val="center"/>
          </w:tcPr>
          <w:p w:rsidR="00E954B9" w:rsidRDefault="00A444BA">
            <w:pPr>
              <w:spacing w:before="94" w:line="175" w:lineRule="auto"/>
              <w:jc w:val="center"/>
              <w:rPr>
                <w:rFonts w:ascii="仿宋_GB2312" w:eastAsia="仿宋_GB2312" w:hAnsi="仿宋_GB2312" w:cs="仿宋_GB2312"/>
                <w:sz w:val="18"/>
                <w:szCs w:val="18"/>
              </w:rPr>
            </w:pPr>
            <w:r>
              <w:rPr>
                <w:rFonts w:ascii="仿宋_GB2312" w:eastAsia="仿宋_GB2312" w:hAnsi="仿宋_GB2312" w:cs="仿宋_GB2312" w:hint="eastAsia"/>
                <w:sz w:val="18"/>
                <w:szCs w:val="18"/>
              </w:rPr>
              <w:t>230分</w:t>
            </w:r>
          </w:p>
        </w:tc>
        <w:tc>
          <w:tcPr>
            <w:tcW w:w="1442" w:type="dxa"/>
            <w:vAlign w:val="center"/>
          </w:tcPr>
          <w:p w:rsidR="00E954B9" w:rsidRDefault="00A444BA">
            <w:pPr>
              <w:spacing w:before="81" w:line="208" w:lineRule="auto"/>
              <w:jc w:val="center"/>
              <w:rPr>
                <w:rFonts w:ascii="仿宋_GB2312" w:eastAsia="仿宋_GB2312" w:hAnsi="仿宋_GB2312" w:cs="仿宋_GB2312"/>
                <w:sz w:val="18"/>
                <w:szCs w:val="18"/>
              </w:rPr>
            </w:pPr>
            <w:r>
              <w:rPr>
                <w:rFonts w:ascii="仿宋_GB2312" w:eastAsia="仿宋_GB2312" w:hAnsi="仿宋_GB2312" w:cs="仿宋_GB2312" w:hint="eastAsia"/>
                <w:color w:val="FF0000"/>
                <w:spacing w:val="-1"/>
                <w:sz w:val="18"/>
                <w:szCs w:val="18"/>
              </w:rPr>
              <w:t>1000</w:t>
            </w:r>
            <w:r>
              <w:rPr>
                <w:rFonts w:ascii="仿宋_GB2312" w:eastAsia="仿宋_GB2312" w:hAnsi="仿宋_GB2312" w:cs="仿宋_GB2312" w:hint="eastAsia"/>
                <w:color w:val="FF0000"/>
                <w:sz w:val="18"/>
                <w:szCs w:val="18"/>
              </w:rPr>
              <w:t>元/3年</w:t>
            </w:r>
          </w:p>
        </w:tc>
      </w:tr>
      <w:tr w:rsidR="00E954B9">
        <w:trPr>
          <w:trHeight w:val="673"/>
        </w:trPr>
        <w:tc>
          <w:tcPr>
            <w:tcW w:w="11002" w:type="dxa"/>
            <w:gridSpan w:val="8"/>
            <w:vAlign w:val="center"/>
          </w:tcPr>
          <w:p w:rsidR="00E954B9" w:rsidRDefault="00A444BA">
            <w:pPr>
              <w:spacing w:before="49" w:line="218" w:lineRule="auto"/>
              <w:ind w:left="111" w:right="223" w:firstLine="1"/>
              <w:jc w:val="center"/>
              <w:rPr>
                <w:rFonts w:ascii="仿宋_GB2312" w:eastAsia="仿宋_GB2312" w:hAnsi="仿宋_GB2312" w:cs="仿宋_GB2312"/>
                <w:sz w:val="18"/>
                <w:szCs w:val="18"/>
              </w:rPr>
            </w:pPr>
            <w:r>
              <w:rPr>
                <w:rFonts w:ascii="仿宋_GB2312" w:eastAsia="仿宋_GB2312" w:hAnsi="仿宋_GB2312" w:cs="仿宋_GB2312" w:hint="eastAsia"/>
                <w:color w:val="FF0000"/>
                <w:spacing w:val="12"/>
                <w:sz w:val="18"/>
                <w:szCs w:val="18"/>
              </w:rPr>
              <w:t>注：如需要以上公办院校专科可联系助学老师</w:t>
            </w:r>
          </w:p>
        </w:tc>
      </w:tr>
    </w:tbl>
    <w:p w:rsidR="00E954B9" w:rsidRDefault="00A444BA">
      <w:pPr>
        <w:spacing w:before="149" w:line="222" w:lineRule="auto"/>
        <w:ind w:firstLineChars="50" w:firstLine="139"/>
        <w:rPr>
          <w:rFonts w:ascii="黑体" w:eastAsia="黑体" w:hAnsi="黑体" w:cs="黑体"/>
          <w:sz w:val="28"/>
          <w:szCs w:val="28"/>
        </w:rPr>
      </w:pPr>
      <w:r>
        <w:rPr>
          <w:rFonts w:ascii="黑体" w:eastAsia="黑体" w:hAnsi="黑体" w:cs="黑体"/>
          <w:spacing w:val="-1"/>
          <w:sz w:val="28"/>
          <w:szCs w:val="28"/>
        </w:rPr>
        <w:t>三、报名注意事项</w:t>
      </w:r>
    </w:p>
    <w:p w:rsidR="00E954B9" w:rsidRDefault="00A444BA">
      <w:pPr>
        <w:spacing w:before="155" w:line="247" w:lineRule="auto"/>
        <w:ind w:left="796" w:right="740" w:hanging="288"/>
      </w:pPr>
      <w:r>
        <w:rPr>
          <w:rFonts w:ascii="微软雅黑" w:eastAsia="微软雅黑" w:hAnsi="微软雅黑" w:cs="微软雅黑"/>
          <w:spacing w:val="9"/>
          <w:sz w:val="19"/>
          <w:szCs w:val="19"/>
        </w:rPr>
        <w:lastRenderedPageBreak/>
        <w:t xml:space="preserve">1   </w:t>
      </w:r>
      <w:r>
        <w:rPr>
          <w:rFonts w:ascii="宋体" w:eastAsia="宋体" w:hAnsi="宋体" w:cs="宋体"/>
          <w:spacing w:val="9"/>
          <w:sz w:val="23"/>
          <w:szCs w:val="23"/>
        </w:rPr>
        <w:t>报读高起专及高起本需具有高中/中专毕业证或同等学历证明，报读专升本需提交大专毕</w:t>
      </w:r>
      <w:r>
        <w:rPr>
          <w:rFonts w:ascii="宋体" w:eastAsia="宋体" w:hAnsi="宋体" w:cs="宋体"/>
          <w:spacing w:val="6"/>
          <w:sz w:val="23"/>
          <w:szCs w:val="23"/>
        </w:rPr>
        <w:t>业</w:t>
      </w:r>
      <w:r>
        <w:rPr>
          <w:rFonts w:ascii="宋体" w:eastAsia="宋体" w:hAnsi="宋体" w:cs="宋体"/>
          <w:spacing w:val="5"/>
          <w:sz w:val="23"/>
          <w:szCs w:val="23"/>
        </w:rPr>
        <w:t>证及学籍电子注册表。</w:t>
      </w:r>
    </w:p>
    <w:p w:rsidR="00E954B9" w:rsidRDefault="00E954B9">
      <w:pPr>
        <w:tabs>
          <w:tab w:val="left" w:pos="395"/>
        </w:tabs>
        <w:sectPr w:rsidR="00E954B9">
          <w:footerReference w:type="default" r:id="rId9"/>
          <w:pgSz w:w="11910" w:h="16840"/>
          <w:pgMar w:top="1330" w:right="312" w:bottom="702" w:left="590" w:header="0" w:footer="511" w:gutter="0"/>
          <w:cols w:space="720"/>
        </w:sectPr>
      </w:pPr>
    </w:p>
    <w:p w:rsidR="00E954B9" w:rsidRDefault="00D84465">
      <w:pPr>
        <w:spacing w:before="21" w:line="43" w:lineRule="exact"/>
        <w:textAlignment w:val="center"/>
      </w:pPr>
      <w:r>
        <w:pict>
          <v:shape id="_x0000_s1028" style="width:493.45pt;height:2.2pt;mso-left-percent:-10001;mso-top-percent:-10001;mso-position-horizontal:absolute;mso-position-horizontal-relative:char;mso-position-vertical:absolute;mso-position-vertical-relative:line;mso-left-percent:-10001;mso-top-percent:-10001" coordsize="9869,44" path="m,l9868,r,43l,43,,xe" fillcolor="black" stroked="f">
            <w10:wrap type="none"/>
            <w10:anchorlock/>
          </v:shape>
        </w:pict>
      </w:r>
    </w:p>
    <w:p w:rsidR="00E954B9" w:rsidRDefault="00A444BA">
      <w:pPr>
        <w:spacing w:before="82" w:line="269" w:lineRule="auto"/>
        <w:ind w:left="366" w:right="151" w:hanging="282"/>
        <w:rPr>
          <w:rFonts w:ascii="宋体" w:eastAsia="宋体" w:hAnsi="宋体" w:cs="宋体"/>
          <w:sz w:val="23"/>
          <w:szCs w:val="23"/>
        </w:rPr>
      </w:pPr>
      <w:r>
        <w:rPr>
          <w:rFonts w:ascii="微软雅黑" w:eastAsia="微软雅黑" w:hAnsi="微软雅黑" w:cs="微软雅黑"/>
          <w:spacing w:val="26"/>
          <w:sz w:val="23"/>
          <w:szCs w:val="23"/>
        </w:rPr>
        <w:t>2</w:t>
      </w:r>
      <w:r>
        <w:rPr>
          <w:rFonts w:ascii="宋体" w:eastAsia="宋体" w:hAnsi="宋体" w:cs="宋体"/>
          <w:spacing w:val="13"/>
          <w:sz w:val="23"/>
          <w:szCs w:val="23"/>
        </w:rPr>
        <w:t>报考上表内标红的学校同时需要符合年龄在18--35周岁(以7月1日前计算)，具一年以上</w:t>
      </w:r>
      <w:r>
        <w:rPr>
          <w:rFonts w:ascii="宋体" w:eastAsia="宋体" w:hAnsi="宋体" w:cs="宋体"/>
          <w:spacing w:val="24"/>
          <w:sz w:val="23"/>
          <w:szCs w:val="23"/>
        </w:rPr>
        <w:t>同</w:t>
      </w:r>
      <w:r>
        <w:rPr>
          <w:rFonts w:ascii="宋体" w:eastAsia="宋体" w:hAnsi="宋体" w:cs="宋体"/>
          <w:spacing w:val="15"/>
          <w:sz w:val="23"/>
          <w:szCs w:val="23"/>
        </w:rPr>
        <w:t>一佛山企业工作证明(或社保记录)。除了特别标明只限35岁才能报的学校外，其他学</w:t>
      </w:r>
      <w:r>
        <w:rPr>
          <w:rFonts w:ascii="宋体" w:eastAsia="宋体" w:hAnsi="宋体" w:cs="宋体"/>
          <w:spacing w:val="14"/>
          <w:sz w:val="23"/>
          <w:szCs w:val="23"/>
        </w:rPr>
        <w:t>校不限</w:t>
      </w:r>
      <w:r>
        <w:rPr>
          <w:rFonts w:ascii="宋体" w:eastAsia="宋体" w:hAnsi="宋体" w:cs="宋体"/>
          <w:spacing w:val="7"/>
          <w:sz w:val="23"/>
          <w:szCs w:val="23"/>
        </w:rPr>
        <w:t>年龄，不限佛山企业员工符合分数条件的也可以享受学费补助；</w:t>
      </w:r>
    </w:p>
    <w:p w:rsidR="00E954B9" w:rsidRDefault="00A444BA">
      <w:pPr>
        <w:spacing w:before="69" w:line="257" w:lineRule="auto"/>
        <w:ind w:left="367" w:right="72" w:hanging="286"/>
        <w:rPr>
          <w:rFonts w:ascii="宋体" w:eastAsia="宋体" w:hAnsi="宋体" w:cs="宋体"/>
          <w:sz w:val="23"/>
          <w:szCs w:val="23"/>
        </w:rPr>
      </w:pPr>
      <w:r>
        <w:rPr>
          <w:rFonts w:ascii="微软雅黑" w:eastAsia="微软雅黑" w:hAnsi="微软雅黑" w:cs="微软雅黑"/>
          <w:spacing w:val="14"/>
          <w:sz w:val="23"/>
          <w:szCs w:val="23"/>
        </w:rPr>
        <w:t>3</w:t>
      </w:r>
      <w:r>
        <w:rPr>
          <w:rFonts w:ascii="宋体" w:eastAsia="宋体" w:hAnsi="宋体" w:cs="宋体"/>
          <w:spacing w:val="14"/>
          <w:sz w:val="23"/>
          <w:szCs w:val="23"/>
        </w:rPr>
        <w:t>以上所表达的学费均不包括学习平台费(含电子教材)800元/3年及成考报考费</w:t>
      </w:r>
      <w:r>
        <w:rPr>
          <w:rFonts w:ascii="微软雅黑" w:eastAsia="微软雅黑" w:hAnsi="微软雅黑" w:cs="微软雅黑"/>
          <w:spacing w:val="14"/>
          <w:sz w:val="19"/>
          <w:szCs w:val="19"/>
        </w:rPr>
        <w:t>、</w:t>
      </w:r>
      <w:r>
        <w:rPr>
          <w:rFonts w:ascii="宋体" w:eastAsia="宋体" w:hAnsi="宋体" w:cs="宋体"/>
          <w:spacing w:val="14"/>
          <w:sz w:val="23"/>
          <w:szCs w:val="23"/>
        </w:rPr>
        <w:t>本科的</w:t>
      </w:r>
      <w:r>
        <w:rPr>
          <w:rFonts w:ascii="宋体" w:eastAsia="宋体" w:hAnsi="宋体" w:cs="宋体"/>
          <w:spacing w:val="12"/>
          <w:sz w:val="23"/>
          <w:szCs w:val="23"/>
        </w:rPr>
        <w:t>论</w:t>
      </w:r>
      <w:r>
        <w:rPr>
          <w:rFonts w:ascii="宋体" w:eastAsia="宋体" w:hAnsi="宋体" w:cs="宋体"/>
          <w:spacing w:val="26"/>
          <w:sz w:val="23"/>
          <w:szCs w:val="23"/>
        </w:rPr>
        <w:t>文</w:t>
      </w:r>
      <w:r>
        <w:rPr>
          <w:rFonts w:ascii="宋体" w:eastAsia="宋体" w:hAnsi="宋体" w:cs="宋体"/>
          <w:spacing w:val="16"/>
          <w:sz w:val="23"/>
          <w:szCs w:val="23"/>
        </w:rPr>
        <w:t>指导费</w:t>
      </w:r>
      <w:r>
        <w:rPr>
          <w:rFonts w:ascii="微软雅黑" w:eastAsia="微软雅黑" w:hAnsi="微软雅黑" w:cs="微软雅黑"/>
          <w:spacing w:val="16"/>
          <w:sz w:val="19"/>
          <w:szCs w:val="19"/>
        </w:rPr>
        <w:t>、</w:t>
      </w:r>
      <w:r>
        <w:rPr>
          <w:rFonts w:ascii="宋体" w:eastAsia="宋体" w:hAnsi="宋体" w:cs="宋体"/>
          <w:spacing w:val="16"/>
          <w:sz w:val="23"/>
          <w:szCs w:val="23"/>
        </w:rPr>
        <w:t>本科学位报考费(自愿报考)等非学费范围的收费。</w:t>
      </w:r>
    </w:p>
    <w:p w:rsidR="00E954B9" w:rsidRDefault="00A444BA">
      <w:pPr>
        <w:spacing w:before="49" w:line="222" w:lineRule="auto"/>
        <w:ind w:left="67"/>
        <w:rPr>
          <w:rFonts w:ascii="宋体" w:eastAsia="宋体" w:hAnsi="宋体" w:cs="宋体"/>
          <w:sz w:val="23"/>
          <w:szCs w:val="23"/>
        </w:rPr>
      </w:pPr>
      <w:r>
        <w:rPr>
          <w:rFonts w:ascii="微软雅黑" w:eastAsia="微软雅黑" w:hAnsi="微软雅黑" w:cs="微软雅黑"/>
          <w:spacing w:val="12"/>
          <w:sz w:val="19"/>
          <w:szCs w:val="19"/>
        </w:rPr>
        <w:t xml:space="preserve">4   </w:t>
      </w:r>
      <w:r>
        <w:rPr>
          <w:rFonts w:ascii="宋体" w:eastAsia="宋体" w:hAnsi="宋体" w:cs="宋体"/>
          <w:spacing w:val="12"/>
          <w:sz w:val="23"/>
          <w:szCs w:val="23"/>
        </w:rPr>
        <w:t>录取后线上线下灵活安排学习(具体学习方式，例如线下学习时间或使用学习平台代替</w:t>
      </w:r>
      <w:r>
        <w:rPr>
          <w:rFonts w:ascii="宋体" w:eastAsia="宋体" w:hAnsi="宋体" w:cs="宋体"/>
          <w:spacing w:val="9"/>
          <w:sz w:val="23"/>
          <w:szCs w:val="23"/>
        </w:rPr>
        <w:t>等</w:t>
      </w:r>
    </w:p>
    <w:p w:rsidR="00E954B9" w:rsidRDefault="00A444BA">
      <w:pPr>
        <w:spacing w:before="58" w:line="301" w:lineRule="auto"/>
        <w:ind w:left="366" w:right="151" w:firstLine="26"/>
        <w:rPr>
          <w:rFonts w:ascii="宋体" w:eastAsia="宋体" w:hAnsi="宋体" w:cs="宋体"/>
          <w:sz w:val="23"/>
          <w:szCs w:val="23"/>
        </w:rPr>
      </w:pPr>
      <w:r>
        <w:rPr>
          <w:rFonts w:ascii="宋体" w:eastAsia="宋体" w:hAnsi="宋体" w:cs="宋体"/>
          <w:spacing w:val="12"/>
          <w:sz w:val="23"/>
          <w:szCs w:val="23"/>
        </w:rPr>
        <w:t>以报考学校和教学点正式发布的通知为准，本中心不作免线下学习的承诺)，适合企业在</w:t>
      </w:r>
      <w:r>
        <w:rPr>
          <w:rFonts w:ascii="宋体" w:eastAsia="宋体" w:hAnsi="宋体" w:cs="宋体"/>
          <w:spacing w:val="16"/>
          <w:sz w:val="23"/>
          <w:szCs w:val="23"/>
        </w:rPr>
        <w:t>职人员</w:t>
      </w:r>
      <w:r>
        <w:rPr>
          <w:rFonts w:ascii="宋体" w:eastAsia="宋体" w:hAnsi="宋体" w:cs="宋体"/>
          <w:spacing w:val="9"/>
          <w:sz w:val="23"/>
          <w:szCs w:val="23"/>
        </w:rPr>
        <w:t>，</w:t>
      </w:r>
      <w:r>
        <w:rPr>
          <w:rFonts w:ascii="宋体" w:eastAsia="宋体" w:hAnsi="宋体" w:cs="宋体"/>
          <w:spacing w:val="8"/>
          <w:sz w:val="23"/>
          <w:szCs w:val="23"/>
        </w:rPr>
        <w:t>容易考，容易毕业；本科考学士学位只需要交报考费，不另外加收其他费用。</w:t>
      </w:r>
    </w:p>
    <w:p w:rsidR="00E954B9" w:rsidRDefault="00A444BA">
      <w:pPr>
        <w:spacing w:before="33" w:line="222" w:lineRule="auto"/>
        <w:ind w:left="26"/>
        <w:rPr>
          <w:rFonts w:ascii="黑体" w:eastAsia="黑体" w:hAnsi="黑体" w:cs="黑体"/>
          <w:sz w:val="24"/>
          <w:szCs w:val="24"/>
        </w:rPr>
      </w:pPr>
      <w:r>
        <w:rPr>
          <w:rFonts w:ascii="黑体" w:eastAsia="黑体" w:hAnsi="黑体" w:cs="黑体"/>
          <w:spacing w:val="-6"/>
          <w:sz w:val="24"/>
          <w:szCs w:val="24"/>
        </w:rPr>
        <w:t>四</w:t>
      </w:r>
      <w:r>
        <w:rPr>
          <w:rFonts w:ascii="黑体" w:eastAsia="黑体" w:hAnsi="黑体" w:cs="黑体"/>
          <w:spacing w:val="-5"/>
          <w:sz w:val="24"/>
          <w:szCs w:val="24"/>
        </w:rPr>
        <w:t>、</w:t>
      </w:r>
      <w:r>
        <w:rPr>
          <w:rFonts w:ascii="黑体" w:eastAsia="黑体" w:hAnsi="黑体" w:cs="黑体"/>
          <w:spacing w:val="-3"/>
          <w:sz w:val="24"/>
          <w:szCs w:val="24"/>
        </w:rPr>
        <w:t>考试形式</w:t>
      </w:r>
    </w:p>
    <w:p w:rsidR="00E954B9" w:rsidRDefault="00A444BA">
      <w:pPr>
        <w:spacing w:before="193" w:line="328" w:lineRule="auto"/>
        <w:ind w:left="8" w:right="29" w:firstLine="480"/>
        <w:rPr>
          <w:rFonts w:ascii="宋体" w:eastAsia="宋体" w:hAnsi="宋体" w:cs="宋体"/>
          <w:sz w:val="23"/>
          <w:szCs w:val="23"/>
        </w:rPr>
      </w:pPr>
      <w:r>
        <w:rPr>
          <w:rFonts w:ascii="宋体" w:eastAsia="宋体" w:hAnsi="宋体" w:cs="宋体"/>
          <w:spacing w:val="18"/>
          <w:sz w:val="23"/>
          <w:szCs w:val="23"/>
        </w:rPr>
        <w:t>每年</w:t>
      </w:r>
      <w:r>
        <w:rPr>
          <w:rFonts w:ascii="宋体" w:eastAsia="宋体" w:hAnsi="宋体" w:cs="宋体"/>
          <w:spacing w:val="11"/>
          <w:sz w:val="23"/>
          <w:szCs w:val="23"/>
        </w:rPr>
        <w:t>成</w:t>
      </w:r>
      <w:r>
        <w:rPr>
          <w:rFonts w:ascii="宋体" w:eastAsia="宋体" w:hAnsi="宋体" w:cs="宋体"/>
          <w:spacing w:val="9"/>
          <w:sz w:val="23"/>
          <w:szCs w:val="23"/>
        </w:rPr>
        <w:t>人高考考试时间为10月份最后一个周六日，一年一考，闭卷，需本人参加。基本广</w:t>
      </w:r>
      <w:r>
        <w:rPr>
          <w:rFonts w:ascii="宋体" w:eastAsia="宋体" w:hAnsi="宋体" w:cs="宋体"/>
          <w:spacing w:val="18"/>
          <w:sz w:val="23"/>
          <w:szCs w:val="23"/>
        </w:rPr>
        <w:t>东省每</w:t>
      </w:r>
      <w:r>
        <w:rPr>
          <w:rFonts w:ascii="宋体" w:eastAsia="宋体" w:hAnsi="宋体" w:cs="宋体"/>
          <w:spacing w:val="13"/>
          <w:sz w:val="23"/>
          <w:szCs w:val="23"/>
        </w:rPr>
        <w:t>个</w:t>
      </w:r>
      <w:r>
        <w:rPr>
          <w:rFonts w:ascii="宋体" w:eastAsia="宋体" w:hAnsi="宋体" w:cs="宋体"/>
          <w:spacing w:val="9"/>
          <w:sz w:val="23"/>
          <w:szCs w:val="23"/>
        </w:rPr>
        <w:t>城市都设有考点，考生可按照自己的工作地就近原则选择考区。佛山五个区均有设置</w:t>
      </w:r>
      <w:r>
        <w:rPr>
          <w:rFonts w:ascii="宋体" w:eastAsia="宋体" w:hAnsi="宋体" w:cs="宋体"/>
          <w:spacing w:val="16"/>
          <w:sz w:val="23"/>
          <w:szCs w:val="23"/>
        </w:rPr>
        <w:t>考点，</w:t>
      </w:r>
      <w:r>
        <w:rPr>
          <w:rFonts w:ascii="宋体" w:eastAsia="宋体" w:hAnsi="宋体" w:cs="宋体"/>
          <w:spacing w:val="11"/>
          <w:sz w:val="23"/>
          <w:szCs w:val="23"/>
        </w:rPr>
        <w:t>考</w:t>
      </w:r>
      <w:r>
        <w:rPr>
          <w:rFonts w:ascii="宋体" w:eastAsia="宋体" w:hAnsi="宋体" w:cs="宋体"/>
          <w:spacing w:val="8"/>
          <w:sz w:val="23"/>
          <w:szCs w:val="23"/>
        </w:rPr>
        <w:t>生可以自主选择有设置考本科/专科层次考区，具体考场按照所选考区由系统分配。</w:t>
      </w:r>
    </w:p>
    <w:p w:rsidR="00E954B9" w:rsidRDefault="00A444BA">
      <w:pPr>
        <w:spacing w:before="39" w:line="222" w:lineRule="auto"/>
        <w:ind w:left="17"/>
        <w:rPr>
          <w:rFonts w:ascii="黑体" w:eastAsia="黑体" w:hAnsi="黑体" w:cs="黑体"/>
          <w:sz w:val="24"/>
          <w:szCs w:val="24"/>
        </w:rPr>
      </w:pPr>
      <w:r>
        <w:rPr>
          <w:rFonts w:ascii="黑体" w:eastAsia="黑体" w:hAnsi="黑体" w:cs="黑体"/>
          <w:spacing w:val="4"/>
          <w:sz w:val="24"/>
          <w:szCs w:val="24"/>
        </w:rPr>
        <w:t>五、加</w:t>
      </w:r>
      <w:r>
        <w:rPr>
          <w:rFonts w:ascii="黑体" w:eastAsia="黑体" w:hAnsi="黑体" w:cs="黑体"/>
          <w:spacing w:val="2"/>
          <w:sz w:val="24"/>
          <w:szCs w:val="24"/>
        </w:rPr>
        <w:t>分政策(</w:t>
      </w:r>
      <w:r>
        <w:rPr>
          <w:rFonts w:ascii="黑体" w:eastAsia="黑体" w:hAnsi="黑体" w:cs="黑体"/>
          <w:spacing w:val="2"/>
          <w:sz w:val="18"/>
          <w:szCs w:val="18"/>
        </w:rPr>
        <w:t>不可叠加</w:t>
      </w:r>
      <w:r>
        <w:rPr>
          <w:rFonts w:ascii="黑体" w:eastAsia="黑体" w:hAnsi="黑体" w:cs="黑体"/>
          <w:spacing w:val="2"/>
          <w:sz w:val="24"/>
          <w:szCs w:val="24"/>
        </w:rPr>
        <w:t>)</w:t>
      </w:r>
    </w:p>
    <w:p w:rsidR="00E954B9" w:rsidRDefault="00A444BA">
      <w:pPr>
        <w:spacing w:before="197" w:line="227" w:lineRule="auto"/>
        <w:ind w:left="508"/>
        <w:rPr>
          <w:rFonts w:ascii="宋体" w:eastAsia="宋体" w:hAnsi="宋体" w:cs="宋体"/>
          <w:sz w:val="23"/>
          <w:szCs w:val="23"/>
        </w:rPr>
      </w:pPr>
      <w:r>
        <w:rPr>
          <w:rFonts w:ascii="宋体" w:eastAsia="宋体" w:hAnsi="宋体" w:cs="宋体"/>
          <w:spacing w:val="4"/>
          <w:sz w:val="23"/>
          <w:szCs w:val="23"/>
        </w:rPr>
        <w:t>1、 年满 25 周岁</w:t>
      </w:r>
      <w:r>
        <w:rPr>
          <w:rFonts w:ascii="宋体" w:eastAsia="宋体" w:hAnsi="宋体" w:cs="宋体"/>
          <w:color w:val="FF0000"/>
          <w:spacing w:val="2"/>
          <w:sz w:val="23"/>
          <w:szCs w:val="23"/>
        </w:rPr>
        <w:t>加20分</w:t>
      </w:r>
      <w:r>
        <w:rPr>
          <w:rFonts w:ascii="宋体" w:eastAsia="宋体" w:hAnsi="宋体" w:cs="宋体"/>
          <w:spacing w:val="2"/>
          <w:sz w:val="23"/>
          <w:szCs w:val="23"/>
        </w:rPr>
        <w:t>；2、户籍在省内偏远地区的</w:t>
      </w:r>
      <w:r>
        <w:rPr>
          <w:rFonts w:ascii="宋体" w:eastAsia="宋体" w:hAnsi="宋体" w:cs="宋体"/>
          <w:color w:val="FF0000"/>
          <w:spacing w:val="2"/>
          <w:sz w:val="23"/>
          <w:szCs w:val="23"/>
        </w:rPr>
        <w:t>加20分</w:t>
      </w:r>
      <w:r>
        <w:rPr>
          <w:rFonts w:ascii="宋体" w:eastAsia="宋体" w:hAnsi="宋体" w:cs="宋体"/>
          <w:spacing w:val="2"/>
          <w:sz w:val="23"/>
          <w:szCs w:val="23"/>
        </w:rPr>
        <w:t>；3、 退伍军人加</w:t>
      </w:r>
      <w:r>
        <w:rPr>
          <w:rFonts w:ascii="宋体" w:eastAsia="宋体" w:hAnsi="宋体" w:cs="宋体"/>
          <w:color w:val="FF0000"/>
          <w:spacing w:val="2"/>
          <w:sz w:val="23"/>
          <w:szCs w:val="23"/>
        </w:rPr>
        <w:t>10分</w:t>
      </w:r>
      <w:r>
        <w:rPr>
          <w:rFonts w:ascii="宋体" w:eastAsia="宋体" w:hAnsi="宋体" w:cs="宋体"/>
          <w:spacing w:val="2"/>
          <w:sz w:val="23"/>
          <w:szCs w:val="23"/>
        </w:rPr>
        <w:t>；</w:t>
      </w:r>
    </w:p>
    <w:p w:rsidR="00E954B9" w:rsidRDefault="00A444BA">
      <w:pPr>
        <w:spacing w:before="219" w:line="195" w:lineRule="auto"/>
        <w:ind w:left="443"/>
        <w:rPr>
          <w:rFonts w:ascii="宋体" w:eastAsia="宋体" w:hAnsi="宋体" w:cs="宋体"/>
          <w:sz w:val="23"/>
          <w:szCs w:val="23"/>
        </w:rPr>
      </w:pPr>
      <w:r>
        <w:rPr>
          <w:rFonts w:ascii="黑体" w:eastAsia="黑体" w:hAnsi="黑体" w:cs="黑体"/>
          <w:spacing w:val="14"/>
          <w:sz w:val="28"/>
          <w:szCs w:val="28"/>
        </w:rPr>
        <w:t>4</w:t>
      </w:r>
      <w:r>
        <w:rPr>
          <w:rFonts w:ascii="黑体" w:eastAsia="黑体" w:hAnsi="黑体" w:cs="黑体"/>
          <w:spacing w:val="9"/>
          <w:sz w:val="28"/>
          <w:szCs w:val="28"/>
        </w:rPr>
        <w:t>、</w:t>
      </w:r>
      <w:r>
        <w:rPr>
          <w:rFonts w:ascii="宋体" w:eastAsia="宋体" w:hAnsi="宋体" w:cs="宋体"/>
          <w:spacing w:val="9"/>
          <w:sz w:val="23"/>
          <w:szCs w:val="23"/>
        </w:rPr>
        <w:t>退伍军人前置学历为普通高等教育专科报读成人本科的，可以</w:t>
      </w:r>
      <w:r>
        <w:rPr>
          <w:rFonts w:ascii="宋体" w:eastAsia="宋体" w:hAnsi="宋体" w:cs="宋体"/>
          <w:color w:val="FF0000"/>
          <w:spacing w:val="9"/>
          <w:sz w:val="23"/>
          <w:szCs w:val="23"/>
        </w:rPr>
        <w:t>申请免考</w:t>
      </w:r>
      <w:r>
        <w:rPr>
          <w:rFonts w:ascii="宋体" w:eastAsia="宋体" w:hAnsi="宋体" w:cs="宋体"/>
          <w:spacing w:val="9"/>
          <w:sz w:val="23"/>
          <w:szCs w:val="23"/>
        </w:rPr>
        <w:t>。</w:t>
      </w:r>
    </w:p>
    <w:p w:rsidR="00E954B9" w:rsidRDefault="00A444BA">
      <w:pPr>
        <w:spacing w:before="168" w:line="222" w:lineRule="auto"/>
        <w:ind w:left="18"/>
        <w:rPr>
          <w:rFonts w:ascii="黑体" w:eastAsia="黑体" w:hAnsi="黑体" w:cs="黑体"/>
          <w:sz w:val="24"/>
          <w:szCs w:val="24"/>
        </w:rPr>
      </w:pPr>
      <w:r>
        <w:rPr>
          <w:rFonts w:ascii="黑体" w:eastAsia="黑体" w:hAnsi="黑体" w:cs="黑体"/>
          <w:spacing w:val="-1"/>
          <w:sz w:val="24"/>
          <w:szCs w:val="24"/>
        </w:rPr>
        <w:t>六、报名后</w:t>
      </w:r>
      <w:r>
        <w:rPr>
          <w:rFonts w:ascii="黑体" w:eastAsia="黑体" w:hAnsi="黑体" w:cs="黑体"/>
          <w:sz w:val="24"/>
          <w:szCs w:val="24"/>
        </w:rPr>
        <w:t>会有复习资料吗?</w:t>
      </w:r>
    </w:p>
    <w:p w:rsidR="00E954B9" w:rsidRDefault="00A444BA">
      <w:pPr>
        <w:spacing w:before="197" w:line="328" w:lineRule="auto"/>
        <w:ind w:left="8" w:right="29" w:firstLine="478"/>
        <w:rPr>
          <w:rFonts w:ascii="宋体" w:eastAsia="宋体" w:hAnsi="宋体" w:cs="宋体"/>
          <w:sz w:val="23"/>
          <w:szCs w:val="23"/>
        </w:rPr>
      </w:pPr>
      <w:r>
        <w:rPr>
          <w:rFonts w:ascii="宋体" w:eastAsia="宋体" w:hAnsi="宋体" w:cs="宋体"/>
          <w:spacing w:val="10"/>
          <w:sz w:val="23"/>
          <w:szCs w:val="23"/>
        </w:rPr>
        <w:t>报名后会下发原版复习教材和精准复习资料，包括历年真题考前押题练习等，另外还会</w:t>
      </w:r>
      <w:r>
        <w:rPr>
          <w:rFonts w:ascii="宋体" w:eastAsia="宋体" w:hAnsi="宋体" w:cs="宋体"/>
          <w:spacing w:val="2"/>
          <w:sz w:val="23"/>
          <w:szCs w:val="23"/>
        </w:rPr>
        <w:t>提</w:t>
      </w:r>
      <w:r>
        <w:rPr>
          <w:rFonts w:ascii="宋体" w:eastAsia="宋体" w:hAnsi="宋体" w:cs="宋体"/>
          <w:spacing w:val="18"/>
          <w:sz w:val="23"/>
          <w:szCs w:val="23"/>
        </w:rPr>
        <w:t>供专业</w:t>
      </w:r>
      <w:r>
        <w:rPr>
          <w:rFonts w:ascii="宋体" w:eastAsia="宋体" w:hAnsi="宋体" w:cs="宋体"/>
          <w:spacing w:val="13"/>
          <w:sz w:val="23"/>
          <w:szCs w:val="23"/>
        </w:rPr>
        <w:t>的</w:t>
      </w:r>
      <w:r>
        <w:rPr>
          <w:rFonts w:ascii="宋体" w:eastAsia="宋体" w:hAnsi="宋体" w:cs="宋体"/>
          <w:spacing w:val="9"/>
          <w:sz w:val="23"/>
          <w:szCs w:val="23"/>
        </w:rPr>
        <w:t>考前辅导在线视频，随时随地自己线上观看学习，也可以自愿参加我中心安排的考前</w:t>
      </w:r>
      <w:r>
        <w:rPr>
          <w:rFonts w:ascii="宋体" w:eastAsia="宋体" w:hAnsi="宋体" w:cs="宋体"/>
          <w:spacing w:val="12"/>
          <w:sz w:val="23"/>
          <w:szCs w:val="23"/>
        </w:rPr>
        <w:t>面</w:t>
      </w:r>
      <w:r>
        <w:rPr>
          <w:rFonts w:ascii="宋体" w:eastAsia="宋体" w:hAnsi="宋体" w:cs="宋体"/>
          <w:spacing w:val="6"/>
          <w:sz w:val="23"/>
          <w:szCs w:val="23"/>
        </w:rPr>
        <w:t>授冲刺课程。考试各层次对应考试科目：</w:t>
      </w:r>
    </w:p>
    <w:p w:rsidR="00E954B9" w:rsidRDefault="00E954B9">
      <w:pPr>
        <w:spacing w:line="31" w:lineRule="exact"/>
      </w:pPr>
    </w:p>
    <w:tbl>
      <w:tblPr>
        <w:tblStyle w:val="TableNormal"/>
        <w:tblW w:w="6649" w:type="dxa"/>
        <w:tblInd w:w="153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/>
      </w:tblPr>
      <w:tblGrid>
        <w:gridCol w:w="979"/>
        <w:gridCol w:w="1894"/>
        <w:gridCol w:w="3776"/>
      </w:tblGrid>
      <w:tr w:rsidR="00E954B9">
        <w:trPr>
          <w:trHeight w:val="294"/>
        </w:trPr>
        <w:tc>
          <w:tcPr>
            <w:tcW w:w="979" w:type="dxa"/>
            <w:shd w:val="clear" w:color="auto" w:fill="95B3D7"/>
          </w:tcPr>
          <w:p w:rsidR="00E954B9" w:rsidRDefault="00A444BA">
            <w:pPr>
              <w:spacing w:before="37" w:line="163" w:lineRule="auto"/>
              <w:ind w:left="279"/>
              <w:rPr>
                <w:rFonts w:ascii="微软雅黑" w:eastAsia="微软雅黑" w:hAnsi="微软雅黑" w:cs="微软雅黑"/>
                <w:sz w:val="22"/>
                <w:szCs w:val="22"/>
              </w:rPr>
            </w:pPr>
            <w:r>
              <w:rPr>
                <w:rFonts w:ascii="微软雅黑" w:eastAsia="微软雅黑" w:hAnsi="微软雅黑" w:cs="微软雅黑"/>
                <w:spacing w:val="-6"/>
                <w:sz w:val="22"/>
                <w:szCs w:val="22"/>
              </w:rPr>
              <w:t>层</w:t>
            </w:r>
            <w:r>
              <w:rPr>
                <w:rFonts w:ascii="微软雅黑" w:eastAsia="微软雅黑" w:hAnsi="微软雅黑" w:cs="微软雅黑"/>
                <w:spacing w:val="-5"/>
                <w:sz w:val="22"/>
                <w:szCs w:val="22"/>
              </w:rPr>
              <w:t>次</w:t>
            </w:r>
          </w:p>
        </w:tc>
        <w:tc>
          <w:tcPr>
            <w:tcW w:w="1894" w:type="dxa"/>
            <w:shd w:val="clear" w:color="auto" w:fill="95B3D7"/>
          </w:tcPr>
          <w:p w:rsidR="00E954B9" w:rsidRDefault="00A444BA">
            <w:pPr>
              <w:spacing w:before="37" w:line="163" w:lineRule="auto"/>
              <w:ind w:left="733"/>
              <w:rPr>
                <w:rFonts w:ascii="微软雅黑" w:eastAsia="微软雅黑" w:hAnsi="微软雅黑" w:cs="微软雅黑"/>
                <w:sz w:val="22"/>
                <w:szCs w:val="22"/>
              </w:rPr>
            </w:pPr>
            <w:r>
              <w:rPr>
                <w:rFonts w:ascii="微软雅黑" w:eastAsia="微软雅黑" w:hAnsi="微软雅黑" w:cs="微软雅黑"/>
                <w:spacing w:val="-5"/>
                <w:sz w:val="22"/>
                <w:szCs w:val="22"/>
              </w:rPr>
              <w:t>类</w:t>
            </w:r>
            <w:r>
              <w:rPr>
                <w:rFonts w:ascii="微软雅黑" w:eastAsia="微软雅黑" w:hAnsi="微软雅黑" w:cs="微软雅黑"/>
                <w:spacing w:val="-4"/>
                <w:sz w:val="22"/>
                <w:szCs w:val="22"/>
              </w:rPr>
              <w:t>别</w:t>
            </w:r>
          </w:p>
        </w:tc>
        <w:tc>
          <w:tcPr>
            <w:tcW w:w="3776" w:type="dxa"/>
            <w:shd w:val="clear" w:color="auto" w:fill="95B3D7"/>
          </w:tcPr>
          <w:p w:rsidR="00E954B9" w:rsidRDefault="00A444BA">
            <w:pPr>
              <w:spacing w:before="37" w:line="163" w:lineRule="auto"/>
              <w:ind w:left="1452"/>
              <w:rPr>
                <w:rFonts w:ascii="微软雅黑" w:eastAsia="微软雅黑" w:hAnsi="微软雅黑" w:cs="微软雅黑"/>
                <w:sz w:val="22"/>
                <w:szCs w:val="22"/>
              </w:rPr>
            </w:pPr>
            <w:r>
              <w:rPr>
                <w:rFonts w:ascii="微软雅黑" w:eastAsia="微软雅黑" w:hAnsi="微软雅黑" w:cs="微软雅黑"/>
                <w:spacing w:val="-1"/>
                <w:sz w:val="22"/>
                <w:szCs w:val="22"/>
              </w:rPr>
              <w:t>考试科目</w:t>
            </w:r>
          </w:p>
        </w:tc>
      </w:tr>
      <w:tr w:rsidR="00E954B9">
        <w:trPr>
          <w:trHeight w:val="264"/>
        </w:trPr>
        <w:tc>
          <w:tcPr>
            <w:tcW w:w="979" w:type="dxa"/>
          </w:tcPr>
          <w:p w:rsidR="00E954B9" w:rsidRDefault="00A444BA">
            <w:pPr>
              <w:spacing w:before="33" w:line="170" w:lineRule="auto"/>
              <w:ind w:left="191"/>
              <w:rPr>
                <w:rFonts w:ascii="微软雅黑" w:eastAsia="微软雅黑" w:hAnsi="微软雅黑" w:cs="微软雅黑"/>
                <w:sz w:val="19"/>
                <w:szCs w:val="19"/>
              </w:rPr>
            </w:pPr>
            <w:r>
              <w:rPr>
                <w:rFonts w:ascii="微软雅黑" w:eastAsia="微软雅黑" w:hAnsi="微软雅黑" w:cs="微软雅黑"/>
                <w:spacing w:val="8"/>
                <w:sz w:val="19"/>
                <w:szCs w:val="19"/>
              </w:rPr>
              <w:t>高升</w:t>
            </w:r>
            <w:r>
              <w:rPr>
                <w:rFonts w:ascii="微软雅黑" w:eastAsia="微软雅黑" w:hAnsi="微软雅黑" w:cs="微软雅黑"/>
                <w:spacing w:val="7"/>
                <w:sz w:val="19"/>
                <w:szCs w:val="19"/>
              </w:rPr>
              <w:t>专</w:t>
            </w:r>
          </w:p>
        </w:tc>
        <w:tc>
          <w:tcPr>
            <w:tcW w:w="1894" w:type="dxa"/>
          </w:tcPr>
          <w:p w:rsidR="00E954B9" w:rsidRDefault="00A444BA">
            <w:pPr>
              <w:spacing w:before="33" w:line="170" w:lineRule="auto"/>
              <w:ind w:left="243"/>
              <w:rPr>
                <w:rFonts w:ascii="微软雅黑" w:eastAsia="微软雅黑" w:hAnsi="微软雅黑" w:cs="微软雅黑"/>
                <w:sz w:val="19"/>
                <w:szCs w:val="19"/>
              </w:rPr>
            </w:pPr>
            <w:r>
              <w:rPr>
                <w:rFonts w:ascii="微软雅黑" w:eastAsia="微软雅黑" w:hAnsi="微软雅黑" w:cs="微软雅黑"/>
                <w:spacing w:val="10"/>
                <w:sz w:val="19"/>
                <w:szCs w:val="19"/>
              </w:rPr>
              <w:t>文史类、理工</w:t>
            </w:r>
            <w:r>
              <w:rPr>
                <w:rFonts w:ascii="微软雅黑" w:eastAsia="微软雅黑" w:hAnsi="微软雅黑" w:cs="微软雅黑"/>
                <w:spacing w:val="8"/>
                <w:sz w:val="19"/>
                <w:szCs w:val="19"/>
              </w:rPr>
              <w:t>类</w:t>
            </w:r>
          </w:p>
        </w:tc>
        <w:tc>
          <w:tcPr>
            <w:tcW w:w="3776" w:type="dxa"/>
          </w:tcPr>
          <w:p w:rsidR="00E954B9" w:rsidRDefault="00A444BA">
            <w:pPr>
              <w:spacing w:before="33" w:line="170" w:lineRule="auto"/>
              <w:ind w:left="1088"/>
              <w:rPr>
                <w:rFonts w:ascii="微软雅黑" w:eastAsia="微软雅黑" w:hAnsi="微软雅黑" w:cs="微软雅黑"/>
                <w:sz w:val="19"/>
                <w:szCs w:val="19"/>
              </w:rPr>
            </w:pPr>
            <w:r>
              <w:rPr>
                <w:rFonts w:ascii="微软雅黑" w:eastAsia="微软雅黑" w:hAnsi="微软雅黑" w:cs="微软雅黑"/>
                <w:spacing w:val="11"/>
                <w:sz w:val="19"/>
                <w:szCs w:val="19"/>
              </w:rPr>
              <w:t>语</w:t>
            </w:r>
            <w:r>
              <w:rPr>
                <w:rFonts w:ascii="微软雅黑" w:eastAsia="微软雅黑" w:hAnsi="微软雅黑" w:cs="微软雅黑"/>
                <w:spacing w:val="9"/>
                <w:sz w:val="19"/>
                <w:szCs w:val="19"/>
              </w:rPr>
              <w:t>文、数学、英语</w:t>
            </w:r>
          </w:p>
        </w:tc>
      </w:tr>
      <w:tr w:rsidR="00E954B9">
        <w:trPr>
          <w:trHeight w:val="263"/>
        </w:trPr>
        <w:tc>
          <w:tcPr>
            <w:tcW w:w="979" w:type="dxa"/>
            <w:vMerge w:val="restart"/>
            <w:tcBorders>
              <w:bottom w:val="nil"/>
            </w:tcBorders>
          </w:tcPr>
          <w:p w:rsidR="00E954B9" w:rsidRDefault="00A444BA">
            <w:pPr>
              <w:spacing w:before="301" w:line="204" w:lineRule="auto"/>
              <w:ind w:left="187"/>
              <w:rPr>
                <w:rFonts w:ascii="微软雅黑" w:eastAsia="微软雅黑" w:hAnsi="微软雅黑" w:cs="微软雅黑"/>
                <w:sz w:val="19"/>
                <w:szCs w:val="19"/>
              </w:rPr>
            </w:pPr>
            <w:r>
              <w:rPr>
                <w:rFonts w:ascii="微软雅黑" w:eastAsia="微软雅黑" w:hAnsi="微软雅黑" w:cs="微软雅黑"/>
                <w:spacing w:val="10"/>
                <w:sz w:val="19"/>
                <w:szCs w:val="19"/>
              </w:rPr>
              <w:t>专</w:t>
            </w:r>
            <w:r>
              <w:rPr>
                <w:rFonts w:ascii="微软雅黑" w:eastAsia="微软雅黑" w:hAnsi="微软雅黑" w:cs="微软雅黑"/>
                <w:spacing w:val="9"/>
                <w:sz w:val="19"/>
                <w:szCs w:val="19"/>
              </w:rPr>
              <w:t>升本</w:t>
            </w:r>
          </w:p>
        </w:tc>
        <w:tc>
          <w:tcPr>
            <w:tcW w:w="1894" w:type="dxa"/>
          </w:tcPr>
          <w:p w:rsidR="00E954B9" w:rsidRDefault="00A444BA">
            <w:pPr>
              <w:spacing w:before="33" w:line="169" w:lineRule="auto"/>
              <w:ind w:left="644"/>
              <w:rPr>
                <w:rFonts w:ascii="微软雅黑" w:eastAsia="微软雅黑" w:hAnsi="微软雅黑" w:cs="微软雅黑"/>
                <w:sz w:val="19"/>
                <w:szCs w:val="19"/>
              </w:rPr>
            </w:pPr>
            <w:r>
              <w:rPr>
                <w:rFonts w:ascii="微软雅黑" w:eastAsia="微软雅黑" w:hAnsi="微软雅黑" w:cs="微软雅黑"/>
                <w:spacing w:val="10"/>
                <w:sz w:val="19"/>
                <w:szCs w:val="19"/>
              </w:rPr>
              <w:t>文史</w:t>
            </w:r>
            <w:r>
              <w:rPr>
                <w:rFonts w:ascii="微软雅黑" w:eastAsia="微软雅黑" w:hAnsi="微软雅黑" w:cs="微软雅黑"/>
                <w:spacing w:val="9"/>
                <w:sz w:val="19"/>
                <w:szCs w:val="19"/>
              </w:rPr>
              <w:t>类</w:t>
            </w:r>
          </w:p>
        </w:tc>
        <w:tc>
          <w:tcPr>
            <w:tcW w:w="3776" w:type="dxa"/>
          </w:tcPr>
          <w:p w:rsidR="00E954B9" w:rsidRDefault="00A444BA">
            <w:pPr>
              <w:spacing w:before="33" w:line="169" w:lineRule="auto"/>
              <w:ind w:left="883"/>
              <w:rPr>
                <w:rFonts w:ascii="微软雅黑" w:eastAsia="微软雅黑" w:hAnsi="微软雅黑" w:cs="微软雅黑"/>
                <w:sz w:val="19"/>
                <w:szCs w:val="19"/>
              </w:rPr>
            </w:pPr>
            <w:r>
              <w:rPr>
                <w:rFonts w:ascii="微软雅黑" w:eastAsia="微软雅黑" w:hAnsi="微软雅黑" w:cs="微软雅黑"/>
                <w:spacing w:val="10"/>
                <w:sz w:val="19"/>
                <w:szCs w:val="19"/>
              </w:rPr>
              <w:t>政治、英语、大学语</w:t>
            </w:r>
            <w:r>
              <w:rPr>
                <w:rFonts w:ascii="微软雅黑" w:eastAsia="微软雅黑" w:hAnsi="微软雅黑" w:cs="微软雅黑"/>
                <w:spacing w:val="8"/>
                <w:sz w:val="19"/>
                <w:szCs w:val="19"/>
              </w:rPr>
              <w:t>文</w:t>
            </w:r>
          </w:p>
        </w:tc>
      </w:tr>
      <w:tr w:rsidR="00E954B9">
        <w:trPr>
          <w:trHeight w:val="263"/>
        </w:trPr>
        <w:tc>
          <w:tcPr>
            <w:tcW w:w="979" w:type="dxa"/>
            <w:vMerge/>
            <w:tcBorders>
              <w:top w:val="nil"/>
              <w:bottom w:val="nil"/>
            </w:tcBorders>
          </w:tcPr>
          <w:p w:rsidR="00E954B9" w:rsidRDefault="00E954B9"/>
        </w:tc>
        <w:tc>
          <w:tcPr>
            <w:tcW w:w="1894" w:type="dxa"/>
          </w:tcPr>
          <w:p w:rsidR="00E954B9" w:rsidRDefault="00A444BA">
            <w:pPr>
              <w:spacing w:before="33" w:line="169" w:lineRule="auto"/>
              <w:ind w:left="243"/>
              <w:rPr>
                <w:rFonts w:ascii="微软雅黑" w:eastAsia="微软雅黑" w:hAnsi="微软雅黑" w:cs="微软雅黑"/>
                <w:sz w:val="19"/>
                <w:szCs w:val="19"/>
              </w:rPr>
            </w:pPr>
            <w:r>
              <w:rPr>
                <w:rFonts w:ascii="微软雅黑" w:eastAsia="微软雅黑" w:hAnsi="微软雅黑" w:cs="微软雅黑"/>
                <w:spacing w:val="10"/>
                <w:sz w:val="19"/>
                <w:szCs w:val="19"/>
              </w:rPr>
              <w:t>经管类、理工</w:t>
            </w:r>
            <w:r>
              <w:rPr>
                <w:rFonts w:ascii="微软雅黑" w:eastAsia="微软雅黑" w:hAnsi="微软雅黑" w:cs="微软雅黑"/>
                <w:spacing w:val="8"/>
                <w:sz w:val="19"/>
                <w:szCs w:val="19"/>
              </w:rPr>
              <w:t>类</w:t>
            </w:r>
          </w:p>
        </w:tc>
        <w:tc>
          <w:tcPr>
            <w:tcW w:w="3776" w:type="dxa"/>
          </w:tcPr>
          <w:p w:rsidR="00E954B9" w:rsidRDefault="00A444BA">
            <w:pPr>
              <w:spacing w:before="33" w:line="169" w:lineRule="auto"/>
              <w:ind w:left="785"/>
              <w:rPr>
                <w:rFonts w:ascii="微软雅黑" w:eastAsia="微软雅黑" w:hAnsi="微软雅黑" w:cs="微软雅黑"/>
                <w:sz w:val="19"/>
                <w:szCs w:val="19"/>
              </w:rPr>
            </w:pPr>
            <w:r>
              <w:rPr>
                <w:rFonts w:ascii="微软雅黑" w:eastAsia="微软雅黑" w:hAnsi="微软雅黑" w:cs="微软雅黑"/>
                <w:spacing w:val="27"/>
                <w:sz w:val="19"/>
                <w:szCs w:val="19"/>
              </w:rPr>
              <w:t>政</w:t>
            </w:r>
            <w:r>
              <w:rPr>
                <w:rFonts w:ascii="微软雅黑" w:eastAsia="微软雅黑" w:hAnsi="微软雅黑" w:cs="微软雅黑"/>
                <w:spacing w:val="22"/>
                <w:sz w:val="19"/>
                <w:szCs w:val="19"/>
              </w:rPr>
              <w:t>治、英语、(高数二)</w:t>
            </w:r>
          </w:p>
        </w:tc>
      </w:tr>
      <w:tr w:rsidR="00E954B9">
        <w:trPr>
          <w:trHeight w:val="264"/>
        </w:trPr>
        <w:tc>
          <w:tcPr>
            <w:tcW w:w="979" w:type="dxa"/>
            <w:vMerge/>
            <w:tcBorders>
              <w:top w:val="nil"/>
            </w:tcBorders>
          </w:tcPr>
          <w:p w:rsidR="00E954B9" w:rsidRDefault="00E954B9"/>
        </w:tc>
        <w:tc>
          <w:tcPr>
            <w:tcW w:w="1894" w:type="dxa"/>
          </w:tcPr>
          <w:p w:rsidR="00E954B9" w:rsidRDefault="00A444BA">
            <w:pPr>
              <w:spacing w:before="34" w:line="169" w:lineRule="auto"/>
              <w:ind w:left="648"/>
              <w:rPr>
                <w:rFonts w:ascii="微软雅黑" w:eastAsia="微软雅黑" w:hAnsi="微软雅黑" w:cs="微软雅黑"/>
                <w:sz w:val="19"/>
                <w:szCs w:val="19"/>
              </w:rPr>
            </w:pPr>
            <w:r>
              <w:rPr>
                <w:rFonts w:ascii="微软雅黑" w:eastAsia="微软雅黑" w:hAnsi="微软雅黑" w:cs="微软雅黑"/>
                <w:spacing w:val="9"/>
                <w:sz w:val="19"/>
                <w:szCs w:val="19"/>
              </w:rPr>
              <w:t>艺</w:t>
            </w:r>
            <w:r>
              <w:rPr>
                <w:rFonts w:ascii="微软雅黑" w:eastAsia="微软雅黑" w:hAnsi="微软雅黑" w:cs="微软雅黑"/>
                <w:spacing w:val="8"/>
                <w:sz w:val="19"/>
                <w:szCs w:val="19"/>
              </w:rPr>
              <w:t>术类</w:t>
            </w:r>
          </w:p>
        </w:tc>
        <w:tc>
          <w:tcPr>
            <w:tcW w:w="3776" w:type="dxa"/>
          </w:tcPr>
          <w:p w:rsidR="00E954B9" w:rsidRDefault="00A444BA">
            <w:pPr>
              <w:spacing w:before="34" w:line="169" w:lineRule="auto"/>
              <w:ind w:left="883"/>
              <w:rPr>
                <w:rFonts w:ascii="微软雅黑" w:eastAsia="微软雅黑" w:hAnsi="微软雅黑" w:cs="微软雅黑"/>
                <w:sz w:val="19"/>
                <w:szCs w:val="19"/>
              </w:rPr>
            </w:pPr>
            <w:r>
              <w:rPr>
                <w:rFonts w:ascii="微软雅黑" w:eastAsia="微软雅黑" w:hAnsi="微软雅黑" w:cs="微软雅黑"/>
                <w:spacing w:val="10"/>
                <w:sz w:val="19"/>
                <w:szCs w:val="19"/>
              </w:rPr>
              <w:t>政治、英语、艺术概</w:t>
            </w:r>
            <w:r>
              <w:rPr>
                <w:rFonts w:ascii="微软雅黑" w:eastAsia="微软雅黑" w:hAnsi="微软雅黑" w:cs="微软雅黑"/>
                <w:spacing w:val="8"/>
                <w:sz w:val="19"/>
                <w:szCs w:val="19"/>
              </w:rPr>
              <w:t>论</w:t>
            </w:r>
          </w:p>
        </w:tc>
      </w:tr>
      <w:tr w:rsidR="00E954B9">
        <w:trPr>
          <w:trHeight w:val="268"/>
        </w:trPr>
        <w:tc>
          <w:tcPr>
            <w:tcW w:w="979" w:type="dxa"/>
          </w:tcPr>
          <w:p w:rsidR="00E954B9" w:rsidRDefault="00A444BA">
            <w:pPr>
              <w:spacing w:before="34" w:line="172" w:lineRule="auto"/>
              <w:ind w:left="191"/>
              <w:rPr>
                <w:rFonts w:ascii="微软雅黑" w:eastAsia="微软雅黑" w:hAnsi="微软雅黑" w:cs="微软雅黑"/>
                <w:sz w:val="19"/>
                <w:szCs w:val="19"/>
              </w:rPr>
            </w:pPr>
            <w:r>
              <w:rPr>
                <w:rFonts w:ascii="微软雅黑" w:eastAsia="微软雅黑" w:hAnsi="微软雅黑" w:cs="微软雅黑"/>
                <w:spacing w:val="8"/>
                <w:sz w:val="19"/>
                <w:szCs w:val="19"/>
              </w:rPr>
              <w:t>高起</w:t>
            </w:r>
            <w:r>
              <w:rPr>
                <w:rFonts w:ascii="微软雅黑" w:eastAsia="微软雅黑" w:hAnsi="微软雅黑" w:cs="微软雅黑"/>
                <w:spacing w:val="7"/>
                <w:sz w:val="19"/>
                <w:szCs w:val="19"/>
              </w:rPr>
              <w:t>本</w:t>
            </w:r>
          </w:p>
        </w:tc>
        <w:tc>
          <w:tcPr>
            <w:tcW w:w="1894" w:type="dxa"/>
          </w:tcPr>
          <w:p w:rsidR="00E954B9" w:rsidRDefault="00A444BA">
            <w:pPr>
              <w:spacing w:before="34" w:line="172" w:lineRule="auto"/>
              <w:ind w:left="243"/>
              <w:rPr>
                <w:rFonts w:ascii="微软雅黑" w:eastAsia="微软雅黑" w:hAnsi="微软雅黑" w:cs="微软雅黑"/>
                <w:sz w:val="19"/>
                <w:szCs w:val="19"/>
              </w:rPr>
            </w:pPr>
            <w:r>
              <w:rPr>
                <w:rFonts w:ascii="微软雅黑" w:eastAsia="微软雅黑" w:hAnsi="微软雅黑" w:cs="微软雅黑"/>
                <w:spacing w:val="10"/>
                <w:sz w:val="19"/>
                <w:szCs w:val="19"/>
              </w:rPr>
              <w:t>文史类、理工</w:t>
            </w:r>
            <w:r>
              <w:rPr>
                <w:rFonts w:ascii="微软雅黑" w:eastAsia="微软雅黑" w:hAnsi="微软雅黑" w:cs="微软雅黑"/>
                <w:spacing w:val="8"/>
                <w:sz w:val="19"/>
                <w:szCs w:val="19"/>
              </w:rPr>
              <w:t>类</w:t>
            </w:r>
          </w:p>
        </w:tc>
        <w:tc>
          <w:tcPr>
            <w:tcW w:w="3776" w:type="dxa"/>
          </w:tcPr>
          <w:p w:rsidR="00E954B9" w:rsidRDefault="00A444BA">
            <w:pPr>
              <w:spacing w:before="34" w:line="172" w:lineRule="auto"/>
              <w:ind w:left="287"/>
              <w:rPr>
                <w:rFonts w:ascii="微软雅黑" w:eastAsia="微软雅黑" w:hAnsi="微软雅黑" w:cs="微软雅黑"/>
                <w:sz w:val="19"/>
                <w:szCs w:val="19"/>
              </w:rPr>
            </w:pPr>
            <w:r>
              <w:rPr>
                <w:rFonts w:ascii="微软雅黑" w:eastAsia="微软雅黑" w:hAnsi="微软雅黑" w:cs="微软雅黑"/>
                <w:spacing w:val="25"/>
                <w:sz w:val="19"/>
                <w:szCs w:val="19"/>
              </w:rPr>
              <w:t>语</w:t>
            </w:r>
            <w:r>
              <w:rPr>
                <w:rFonts w:ascii="微软雅黑" w:eastAsia="微软雅黑" w:hAnsi="微软雅黑" w:cs="微软雅黑"/>
                <w:spacing w:val="18"/>
                <w:sz w:val="19"/>
                <w:szCs w:val="19"/>
              </w:rPr>
              <w:t>文、数学、英语、综合(文或理)</w:t>
            </w:r>
          </w:p>
        </w:tc>
      </w:tr>
    </w:tbl>
    <w:p w:rsidR="00E954B9" w:rsidRDefault="00E954B9">
      <w:pPr>
        <w:spacing w:line="309" w:lineRule="auto"/>
      </w:pPr>
    </w:p>
    <w:p w:rsidR="00E954B9" w:rsidRDefault="00E954B9">
      <w:pPr>
        <w:spacing w:line="310" w:lineRule="auto"/>
      </w:pPr>
    </w:p>
    <w:p w:rsidR="00E954B9" w:rsidRDefault="00A444BA">
      <w:pPr>
        <w:spacing w:before="91" w:line="214" w:lineRule="auto"/>
        <w:ind w:left="8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pacing w:val="-12"/>
          <w:sz w:val="24"/>
          <w:szCs w:val="24"/>
        </w:rPr>
        <w:t>七、</w:t>
      </w:r>
      <w:r>
        <w:rPr>
          <w:rFonts w:ascii="宋体" w:eastAsia="宋体" w:hAnsi="宋体" w:cs="宋体" w:hint="eastAsia"/>
          <w:spacing w:val="-7"/>
          <w:sz w:val="24"/>
          <w:szCs w:val="24"/>
        </w:rPr>
        <w:t>已</w:t>
      </w:r>
      <w:r>
        <w:rPr>
          <w:rFonts w:ascii="宋体" w:eastAsia="宋体" w:hAnsi="宋体" w:cs="宋体" w:hint="eastAsia"/>
          <w:spacing w:val="-6"/>
          <w:sz w:val="24"/>
          <w:szCs w:val="24"/>
        </w:rPr>
        <w:t>经毕业十几年了，考试录取难不难？</w:t>
      </w:r>
    </w:p>
    <w:p w:rsidR="00E954B9" w:rsidRDefault="00A444BA">
      <w:pPr>
        <w:spacing w:before="191" w:line="365" w:lineRule="auto"/>
        <w:ind w:left="7" w:right="152" w:firstLine="479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1"/>
          <w:sz w:val="24"/>
          <w:szCs w:val="24"/>
        </w:rPr>
        <w:t>无论是高升专和专升本都</w:t>
      </w:r>
      <w:r>
        <w:rPr>
          <w:rFonts w:ascii="宋体" w:eastAsia="宋体" w:hAnsi="宋体" w:cs="宋体"/>
          <w:sz w:val="24"/>
          <w:szCs w:val="24"/>
        </w:rPr>
        <w:t xml:space="preserve">是考三个科目，每个科目150分，三科一共450分，450分里面有 </w:t>
      </w:r>
      <w:r>
        <w:rPr>
          <w:rFonts w:ascii="宋体" w:eastAsia="宋体" w:hAnsi="宋体" w:cs="宋体"/>
          <w:spacing w:val="-1"/>
          <w:sz w:val="24"/>
          <w:szCs w:val="24"/>
        </w:rPr>
        <w:t>245分都是选择题，进一</w:t>
      </w:r>
      <w:r>
        <w:rPr>
          <w:rFonts w:ascii="宋体" w:eastAsia="宋体" w:hAnsi="宋体" w:cs="宋体"/>
          <w:sz w:val="24"/>
          <w:szCs w:val="24"/>
        </w:rPr>
        <w:t xml:space="preserve">步降低录取难度。按照2021年分数线，录取只需达到110分就可以录 </w:t>
      </w:r>
      <w:r>
        <w:rPr>
          <w:rFonts w:ascii="宋体" w:eastAsia="宋体" w:hAnsi="宋体" w:cs="宋体"/>
          <w:spacing w:val="-2"/>
          <w:sz w:val="24"/>
          <w:szCs w:val="24"/>
        </w:rPr>
        <w:t>取，</w:t>
      </w:r>
      <w:r>
        <w:rPr>
          <w:rFonts w:ascii="宋体" w:eastAsia="宋体" w:hAnsi="宋体" w:cs="宋体"/>
          <w:spacing w:val="-1"/>
          <w:sz w:val="24"/>
          <w:szCs w:val="24"/>
        </w:rPr>
        <w:t>满25岁还可加20分，也就是三科450分考90分就可以录取，参考往年录取率达96%。</w:t>
      </w:r>
    </w:p>
    <w:p w:rsidR="00E954B9" w:rsidRDefault="00E954B9">
      <w:pPr>
        <w:spacing w:before="83" w:line="646" w:lineRule="exact"/>
        <w:ind w:left="7"/>
        <w:rPr>
          <w:rFonts w:ascii="黑体" w:eastAsia="黑体" w:hAnsi="黑体" w:cs="黑体"/>
          <w:b/>
          <w:bCs/>
          <w:spacing w:val="4"/>
          <w:position w:val="27"/>
          <w:sz w:val="28"/>
          <w:szCs w:val="28"/>
        </w:rPr>
      </w:pPr>
    </w:p>
    <w:p w:rsidR="00E954B9" w:rsidRDefault="00A444BA">
      <w:pPr>
        <w:spacing w:before="83" w:line="646" w:lineRule="exact"/>
        <w:ind w:left="7"/>
        <w:rPr>
          <w:rFonts w:ascii="宋体" w:eastAsia="宋体" w:hAnsi="宋体" w:cs="宋体"/>
          <w:b/>
          <w:bCs/>
          <w:sz w:val="24"/>
          <w:szCs w:val="24"/>
        </w:rPr>
      </w:pPr>
      <w:r>
        <w:rPr>
          <w:rFonts w:ascii="黑体" w:eastAsia="黑体" w:hAnsi="黑体" w:cs="黑体"/>
          <w:b/>
          <w:bCs/>
          <w:spacing w:val="4"/>
          <w:position w:val="27"/>
          <w:sz w:val="28"/>
          <w:szCs w:val="28"/>
        </w:rPr>
        <w:t>报名咨询：</w:t>
      </w:r>
      <w:r>
        <w:rPr>
          <w:rFonts w:ascii="黑体" w:eastAsia="黑体" w:hAnsi="黑体" w:cs="黑体" w:hint="eastAsia"/>
          <w:b/>
          <w:bCs/>
          <w:spacing w:val="4"/>
          <w:position w:val="27"/>
          <w:sz w:val="28"/>
          <w:szCs w:val="28"/>
        </w:rPr>
        <w:t>曾老师</w:t>
      </w:r>
      <w:r>
        <w:rPr>
          <w:rFonts w:ascii="黑体" w:eastAsia="黑体" w:hAnsi="黑体" w:cs="黑体"/>
          <w:b/>
          <w:bCs/>
          <w:spacing w:val="4"/>
          <w:position w:val="27"/>
          <w:sz w:val="28"/>
          <w:szCs w:val="28"/>
        </w:rPr>
        <w:t>13249212783</w:t>
      </w:r>
    </w:p>
    <w:p w:rsidR="00E954B9" w:rsidRDefault="00A444BA">
      <w:pPr>
        <w:spacing w:before="1" w:line="222" w:lineRule="auto"/>
        <w:ind w:left="7"/>
        <w:rPr>
          <w:rFonts w:ascii="宋体" w:eastAsia="宋体" w:hAnsi="宋体" w:cs="宋体"/>
          <w:b/>
          <w:bCs/>
          <w:sz w:val="24"/>
          <w:szCs w:val="24"/>
        </w:rPr>
      </w:pPr>
      <w:r>
        <w:rPr>
          <w:rFonts w:ascii="黑体" w:eastAsia="黑体" w:hAnsi="黑体" w:cs="黑体"/>
          <w:b/>
          <w:bCs/>
          <w:spacing w:val="-15"/>
          <w:sz w:val="28"/>
          <w:szCs w:val="28"/>
        </w:rPr>
        <w:t>报</w:t>
      </w:r>
      <w:r>
        <w:rPr>
          <w:rFonts w:ascii="黑体" w:eastAsia="黑体" w:hAnsi="黑体" w:cs="黑体"/>
          <w:b/>
          <w:bCs/>
          <w:spacing w:val="-8"/>
          <w:sz w:val="28"/>
          <w:szCs w:val="28"/>
        </w:rPr>
        <w:t>名地址：</w:t>
      </w:r>
      <w:r>
        <w:rPr>
          <w:rFonts w:ascii="黑体" w:eastAsia="黑体" w:hAnsi="黑体" w:cs="黑体" w:hint="eastAsia"/>
          <w:b/>
          <w:bCs/>
          <w:spacing w:val="-8"/>
          <w:sz w:val="28"/>
          <w:szCs w:val="28"/>
        </w:rPr>
        <w:t>佛山市南海区大沥镇振兴商贸大厦</w:t>
      </w:r>
    </w:p>
    <w:sectPr w:rsidR="00E954B9" w:rsidSect="00E954B9">
      <w:headerReference w:type="default" r:id="rId10"/>
      <w:footerReference w:type="default" r:id="rId11"/>
      <w:pgSz w:w="11910" w:h="16840"/>
      <w:pgMar w:top="1351" w:right="1020" w:bottom="702" w:left="1020" w:header="1330" w:footer="511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1419A" w:rsidRDefault="0031419A" w:rsidP="00E954B9">
      <w:r>
        <w:separator/>
      </w:r>
    </w:p>
  </w:endnote>
  <w:endnote w:type="continuationSeparator" w:id="1">
    <w:p w:rsidR="0031419A" w:rsidRDefault="0031419A" w:rsidP="00E954B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Arial Unicode MS"/>
    <w:charset w:val="86"/>
    <w:family w:val="auto"/>
    <w:pitch w:val="default"/>
    <w:sig w:usb0="00000000" w:usb1="080E0000" w:usb2="00000000" w:usb3="00000000" w:csb0="00040000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54B9" w:rsidRDefault="00A444BA">
    <w:pPr>
      <w:spacing w:line="219" w:lineRule="auto"/>
      <w:ind w:left="6362"/>
      <w:rPr>
        <w:rFonts w:ascii="宋体" w:eastAsia="宋体" w:hAnsi="宋体" w:cs="宋体"/>
        <w:sz w:val="16"/>
        <w:szCs w:val="16"/>
      </w:rPr>
    </w:pPr>
    <w:r>
      <w:rPr>
        <w:rFonts w:ascii="宋体" w:eastAsia="宋体" w:hAnsi="宋体" w:cs="宋体"/>
        <w:spacing w:val="1"/>
        <w:sz w:val="16"/>
        <w:szCs w:val="16"/>
      </w:rPr>
      <w:t>第 4</w:t>
    </w:r>
    <w:r>
      <w:rPr>
        <w:rFonts w:ascii="宋体" w:eastAsia="宋体" w:hAnsi="宋体" w:cs="宋体"/>
        <w:sz w:val="16"/>
        <w:szCs w:val="16"/>
      </w:rPr>
      <w:t xml:space="preserve"> 页，共 7 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54B9" w:rsidRDefault="00A444BA">
    <w:pPr>
      <w:spacing w:line="219" w:lineRule="auto"/>
      <w:ind w:left="4731"/>
      <w:rPr>
        <w:rFonts w:ascii="宋体" w:eastAsia="宋体" w:hAnsi="宋体" w:cs="宋体"/>
        <w:sz w:val="16"/>
        <w:szCs w:val="16"/>
      </w:rPr>
    </w:pPr>
    <w:r>
      <w:rPr>
        <w:rFonts w:ascii="宋体" w:eastAsia="宋体" w:hAnsi="宋体" w:cs="宋体"/>
        <w:spacing w:val="1"/>
        <w:sz w:val="16"/>
        <w:szCs w:val="16"/>
      </w:rPr>
      <w:t>第 5</w:t>
    </w:r>
    <w:r>
      <w:rPr>
        <w:rFonts w:ascii="宋体" w:eastAsia="宋体" w:hAnsi="宋体" w:cs="宋体"/>
        <w:sz w:val="16"/>
        <w:szCs w:val="16"/>
      </w:rPr>
      <w:t xml:space="preserve"> 页，共 7 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54B9" w:rsidRDefault="00A444BA">
    <w:pPr>
      <w:spacing w:line="219" w:lineRule="auto"/>
      <w:ind w:left="4731"/>
      <w:rPr>
        <w:rFonts w:ascii="宋体" w:eastAsia="宋体" w:hAnsi="宋体" w:cs="宋体"/>
        <w:sz w:val="16"/>
        <w:szCs w:val="16"/>
      </w:rPr>
    </w:pPr>
    <w:r>
      <w:rPr>
        <w:rFonts w:ascii="宋体" w:eastAsia="宋体" w:hAnsi="宋体" w:cs="宋体"/>
        <w:spacing w:val="1"/>
        <w:sz w:val="16"/>
        <w:szCs w:val="16"/>
      </w:rPr>
      <w:t>第 6</w:t>
    </w:r>
    <w:r>
      <w:rPr>
        <w:rFonts w:ascii="宋体" w:eastAsia="宋体" w:hAnsi="宋体" w:cs="宋体"/>
        <w:sz w:val="16"/>
        <w:szCs w:val="16"/>
      </w:rPr>
      <w:t xml:space="preserve"> 页，共 7 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54B9" w:rsidRDefault="00A444BA">
    <w:pPr>
      <w:spacing w:line="219" w:lineRule="auto"/>
      <w:ind w:left="4300"/>
      <w:rPr>
        <w:rFonts w:ascii="宋体" w:eastAsia="宋体" w:hAnsi="宋体" w:cs="宋体"/>
        <w:sz w:val="16"/>
        <w:szCs w:val="16"/>
      </w:rPr>
    </w:pPr>
    <w:r>
      <w:rPr>
        <w:rFonts w:ascii="宋体" w:eastAsia="宋体" w:hAnsi="宋体" w:cs="宋体"/>
        <w:spacing w:val="1"/>
        <w:sz w:val="16"/>
        <w:szCs w:val="16"/>
      </w:rPr>
      <w:t>第 7</w:t>
    </w:r>
    <w:r>
      <w:rPr>
        <w:rFonts w:ascii="宋体" w:eastAsia="宋体" w:hAnsi="宋体" w:cs="宋体"/>
        <w:sz w:val="16"/>
        <w:szCs w:val="16"/>
      </w:rPr>
      <w:t xml:space="preserve"> 页，共 7 页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1419A" w:rsidRDefault="0031419A" w:rsidP="00E954B9">
      <w:r>
        <w:separator/>
      </w:r>
    </w:p>
  </w:footnote>
  <w:footnote w:type="continuationSeparator" w:id="1">
    <w:p w:rsidR="0031419A" w:rsidRDefault="0031419A" w:rsidP="00E954B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54B9" w:rsidRDefault="00D84465">
    <w:pPr>
      <w:spacing w:line="21" w:lineRule="exact"/>
      <w:rPr>
        <w:sz w:val="2"/>
      </w:rPr>
    </w:pPr>
    <w:r w:rsidRPr="00D84465">
      <w:pict>
        <v:rect id="_x0000_s2049" style="position:absolute;margin-left:51.05pt;margin-top:66.5pt;width:493.45pt;height:1.1pt;z-index:251660288;mso-position-horizontal-relative:page;mso-position-vertical-relative:page" o:allowincell="f" fillcolor="black" stroked="f">
          <w10:wrap anchorx="page" anchory="page"/>
        </v:rect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3"/>
  <w:bordersDoNotSurroundHeader/>
  <w:bordersDoNotSurroundFooter/>
  <w:defaultTabStop w:val="420"/>
  <w:characterSpacingControl w:val="doNotCompress"/>
  <w:hdrShapeDefaults>
    <o:shapedefaults v:ext="edit" spidmax="12290" fillcolor="white">
      <v:fill color="white"/>
    </o: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spaceForUL/>
    <w:ulTrailSpace/>
    <w:useFELayout/>
  </w:compat>
  <w:docVars>
    <w:docVar w:name="commondata" w:val="eyJoZGlkIjoiZDBiODFkNWZjODdmZWMxZmUyNjZmYjMxZjFiOTA5ZmIifQ=="/>
  </w:docVars>
  <w:rsids>
    <w:rsidRoot w:val="00E954B9"/>
    <w:rsid w:val="BBF957AF"/>
    <w:rsid w:val="DDDFB231"/>
    <w:rsid w:val="FBFFC0B0"/>
    <w:rsid w:val="FC8D8D9F"/>
    <w:rsid w:val="FFD1077A"/>
    <w:rsid w:val="000E1727"/>
    <w:rsid w:val="0031419A"/>
    <w:rsid w:val="003317D1"/>
    <w:rsid w:val="004F3938"/>
    <w:rsid w:val="00641610"/>
    <w:rsid w:val="006C6A16"/>
    <w:rsid w:val="00801050"/>
    <w:rsid w:val="009806DF"/>
    <w:rsid w:val="009F793E"/>
    <w:rsid w:val="00A444BA"/>
    <w:rsid w:val="00C35C1E"/>
    <w:rsid w:val="00D44656"/>
    <w:rsid w:val="00D74F39"/>
    <w:rsid w:val="00D84465"/>
    <w:rsid w:val="00D945BE"/>
    <w:rsid w:val="00E954B9"/>
    <w:rsid w:val="029167BD"/>
    <w:rsid w:val="728A3C9E"/>
    <w:rsid w:val="77ECAFA4"/>
    <w:rsid w:val="7B6D17FD"/>
    <w:rsid w:val="7FAF4A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EastAsia" w:hAnsi="Arial" w:cs="Arial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954B9"/>
    <w:pPr>
      <w:kinsoku w:val="0"/>
      <w:autoSpaceDE w:val="0"/>
      <w:autoSpaceDN w:val="0"/>
      <w:adjustRightInd w:val="0"/>
      <w:snapToGrid w:val="0"/>
      <w:textAlignment w:val="baseline"/>
    </w:pPr>
    <w:rPr>
      <w:rFonts w:eastAsia="Arial"/>
      <w:snapToGrid w:val="0"/>
      <w:color w:val="000000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nhideWhenUsed/>
    <w:qFormat/>
    <w:rsid w:val="00E954B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alloon Text"/>
    <w:basedOn w:val="a"/>
    <w:link w:val="Char"/>
    <w:rsid w:val="00D44656"/>
    <w:rPr>
      <w:sz w:val="18"/>
      <w:szCs w:val="18"/>
    </w:rPr>
  </w:style>
  <w:style w:type="character" w:customStyle="1" w:styleId="Char">
    <w:name w:val="批注框文本 Char"/>
    <w:basedOn w:val="a0"/>
    <w:link w:val="a3"/>
    <w:rsid w:val="00D44656"/>
    <w:rPr>
      <w:rFonts w:eastAsia="Arial"/>
      <w:snapToGrid w:val="0"/>
      <w:color w:val="000000"/>
      <w:sz w:val="18"/>
      <w:szCs w:val="18"/>
    </w:rPr>
  </w:style>
  <w:style w:type="paragraph" w:styleId="a4">
    <w:name w:val="header"/>
    <w:basedOn w:val="a"/>
    <w:link w:val="Char0"/>
    <w:rsid w:val="00D44656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rsid w:val="00D44656"/>
    <w:rPr>
      <w:rFonts w:eastAsia="Arial"/>
      <w:snapToGrid w:val="0"/>
      <w:color w:val="000000"/>
      <w:sz w:val="18"/>
      <w:szCs w:val="18"/>
    </w:rPr>
  </w:style>
  <w:style w:type="paragraph" w:styleId="a5">
    <w:name w:val="footer"/>
    <w:basedOn w:val="a"/>
    <w:link w:val="Char1"/>
    <w:rsid w:val="00D44656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1">
    <w:name w:val="页脚 Char"/>
    <w:basedOn w:val="a0"/>
    <w:link w:val="a5"/>
    <w:rsid w:val="00D44656"/>
    <w:rPr>
      <w:rFonts w:eastAsia="Arial"/>
      <w:snapToGrid w:val="0"/>
      <w:color w:val="00000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4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</customSectProps>
  <customShpExts>
    <customShpInfo spid="_x0000_s2049"/>
    <customShpInfo spid="_x0000_s1026"/>
    <customShpInfo spid="_x0000_s1027"/>
    <customShpInfo spid="_x0000_s1029"/>
    <customShpInfo spid="_x0000_s1030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418</Words>
  <Characters>2387</Characters>
  <Application>Microsoft Office Word</Application>
  <DocSecurity>0</DocSecurity>
  <Lines>19</Lines>
  <Paragraphs>5</Paragraphs>
  <ScaleCrop>false</ScaleCrop>
  <Company/>
  <LinksUpToDate>false</LinksUpToDate>
  <CharactersWithSpaces>2800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PC</cp:lastModifiedBy>
  <cp:revision>2</cp:revision>
  <cp:lastPrinted>2022-07-05T01:54:00Z</cp:lastPrinted>
  <dcterms:created xsi:type="dcterms:W3CDTF">2022-07-05T04:26:00Z</dcterms:created>
  <dcterms:modified xsi:type="dcterms:W3CDTF">2022-07-05T04:26:00Z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wqlLaW5nc29mdCBQREYgdG8gV1BTIDgw</vt:lpwstr>
  </property>
  <property fmtid="{D5CDD505-2E9C-101B-9397-08002B2CF9AE}" pid="3" name="Created">
    <vt:filetime>2022-06-17T15:00:44Z</vt:filetime>
  </property>
  <property fmtid="{D5CDD505-2E9C-101B-9397-08002B2CF9AE}" pid="4" name="KSOProductBuildVer">
    <vt:lpwstr>2052-3.9.1.6204</vt:lpwstr>
  </property>
  <property fmtid="{D5CDD505-2E9C-101B-9397-08002B2CF9AE}" pid="5" name="ICV">
    <vt:lpwstr>46103BC859E947E2B63F8D2617080575</vt:lpwstr>
  </property>
</Properties>
</file>